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FB8C" w14:textId="77777777" w:rsidR="001304D3" w:rsidRPr="00A54167" w:rsidRDefault="001304D3" w:rsidP="001304D3">
      <w:pPr>
        <w:spacing w:line="580" w:lineRule="exact"/>
        <w:rPr>
          <w:rFonts w:eastAsia="黑体"/>
          <w:sz w:val="32"/>
          <w:szCs w:val="32"/>
        </w:rPr>
      </w:pPr>
      <w:r w:rsidRPr="00A54167">
        <w:rPr>
          <w:rFonts w:eastAsia="黑体"/>
          <w:sz w:val="32"/>
          <w:szCs w:val="32"/>
        </w:rPr>
        <w:t>附件</w:t>
      </w:r>
      <w:r w:rsidRPr="00A54167">
        <w:rPr>
          <w:rFonts w:eastAsia="黑体"/>
          <w:sz w:val="32"/>
          <w:szCs w:val="32"/>
        </w:rPr>
        <w:t>2</w:t>
      </w:r>
    </w:p>
    <w:p w14:paraId="5048DB3D" w14:textId="77777777" w:rsidR="001304D3" w:rsidRPr="00A54167" w:rsidRDefault="001304D3" w:rsidP="001304D3">
      <w:pPr>
        <w:adjustRightInd w:val="0"/>
        <w:snapToGrid w:val="0"/>
        <w:spacing w:line="580" w:lineRule="exact"/>
        <w:jc w:val="center"/>
        <w:rPr>
          <w:rFonts w:eastAsia="方正小标宋_GBK"/>
          <w:kern w:val="0"/>
          <w:sz w:val="44"/>
          <w:szCs w:val="44"/>
        </w:rPr>
      </w:pPr>
    </w:p>
    <w:p w14:paraId="160F818A" w14:textId="77777777" w:rsidR="001304D3" w:rsidRPr="00A54167" w:rsidRDefault="001304D3" w:rsidP="001304D3">
      <w:pPr>
        <w:spacing w:line="700" w:lineRule="exact"/>
        <w:jc w:val="center"/>
        <w:rPr>
          <w:rFonts w:eastAsia="方正小标宋简体"/>
          <w:sz w:val="44"/>
          <w:szCs w:val="44"/>
        </w:rPr>
      </w:pPr>
      <w:r w:rsidRPr="00A54167">
        <w:rPr>
          <w:rFonts w:eastAsia="方正小标宋简体"/>
          <w:sz w:val="44"/>
          <w:szCs w:val="44"/>
        </w:rPr>
        <w:t>重大项目申报指南</w:t>
      </w:r>
    </w:p>
    <w:p w14:paraId="6BE949EC" w14:textId="77777777" w:rsidR="001304D3" w:rsidRPr="001B500C" w:rsidRDefault="001304D3" w:rsidP="001304D3">
      <w:pPr>
        <w:adjustRightInd w:val="0"/>
        <w:snapToGrid w:val="0"/>
        <w:spacing w:line="600" w:lineRule="exact"/>
        <w:ind w:firstLineChars="200" w:firstLine="640"/>
        <w:rPr>
          <w:rFonts w:eastAsia="楷体_GB2312"/>
          <w:b/>
          <w:bCs/>
          <w:kern w:val="0"/>
          <w:sz w:val="32"/>
          <w:szCs w:val="32"/>
        </w:rPr>
      </w:pPr>
    </w:p>
    <w:p w14:paraId="6FC5C4D0" w14:textId="77777777" w:rsidR="001304D3" w:rsidRPr="001B500C" w:rsidRDefault="001304D3" w:rsidP="001304D3">
      <w:pPr>
        <w:adjustRightInd w:val="0"/>
        <w:snapToGrid w:val="0"/>
        <w:spacing w:line="600" w:lineRule="exact"/>
        <w:ind w:firstLineChars="200" w:firstLine="640"/>
        <w:rPr>
          <w:rFonts w:eastAsia="楷体_GB2312"/>
          <w:b/>
          <w:bCs/>
          <w:kern w:val="0"/>
          <w:sz w:val="32"/>
          <w:szCs w:val="32"/>
        </w:rPr>
      </w:pPr>
      <w:r w:rsidRPr="00783FE2">
        <w:rPr>
          <w:rFonts w:eastAsia="楷体_GB2312"/>
          <w:b/>
          <w:bCs/>
          <w:kern w:val="0"/>
          <w:sz w:val="32"/>
          <w:szCs w:val="32"/>
        </w:rPr>
        <w:t>（</w:t>
      </w:r>
      <w:r w:rsidRPr="00A54167">
        <w:rPr>
          <w:rFonts w:eastAsia="楷体_GB2312"/>
          <w:b/>
          <w:bCs/>
          <w:kern w:val="0"/>
          <w:sz w:val="32"/>
          <w:szCs w:val="32"/>
        </w:rPr>
        <w:t>一</w:t>
      </w:r>
      <w:r w:rsidRPr="001B500C">
        <w:rPr>
          <w:rFonts w:eastAsia="楷体_GB2312"/>
          <w:b/>
          <w:bCs/>
          <w:kern w:val="0"/>
          <w:sz w:val="32"/>
          <w:szCs w:val="32"/>
        </w:rPr>
        <w:t>）</w:t>
      </w:r>
      <w:r w:rsidRPr="00A54167">
        <w:rPr>
          <w:rFonts w:eastAsia="楷体_GB2312"/>
          <w:b/>
          <w:bCs/>
          <w:kern w:val="0"/>
          <w:sz w:val="32"/>
          <w:szCs w:val="32"/>
        </w:rPr>
        <w:t>社会主义市场经济条件下科技创新新型举国体制浙江路径的研究</w:t>
      </w:r>
    </w:p>
    <w:p w14:paraId="111C56ED"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1</w:t>
      </w:r>
      <w:r w:rsidRPr="00A54167">
        <w:rPr>
          <w:rFonts w:eastAsia="仿宋_GB2312"/>
          <w:kern w:val="0"/>
          <w:sz w:val="32"/>
          <w:szCs w:val="32"/>
        </w:rPr>
        <w:t>．深入剖析社会主义市场经济条件下科技创新新型举国体制的内涵和时代特征。</w:t>
      </w:r>
    </w:p>
    <w:p w14:paraId="073F8337"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2</w:t>
      </w:r>
      <w:r w:rsidRPr="00A54167">
        <w:rPr>
          <w:rFonts w:eastAsia="仿宋_GB2312"/>
          <w:kern w:val="0"/>
          <w:sz w:val="32"/>
          <w:szCs w:val="32"/>
        </w:rPr>
        <w:t>．系统梳理发达国家举全国之力实施重大科技创新战略、推进重大科技创新工程的主要做法和成功经验，总结梳理北京、上海、广东、江苏等兄弟省市以举国体制培育战略科技力量、打造高能级平台、完善科研模式等方面的典型做法，为浙江路径的形成提供参考。</w:t>
      </w:r>
    </w:p>
    <w:p w14:paraId="2A99828A"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3</w:t>
      </w:r>
      <w:r w:rsidRPr="00A54167">
        <w:rPr>
          <w:rFonts w:eastAsia="仿宋_GB2312"/>
          <w:kern w:val="0"/>
          <w:sz w:val="32"/>
          <w:szCs w:val="32"/>
        </w:rPr>
        <w:t>．认真分析浙江探索科技创新新型举国体制面临的困难与问题，深度剖析存在的体制机制障碍和政策瓶颈制约。</w:t>
      </w:r>
    </w:p>
    <w:p w14:paraId="5E31AC64"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4</w:t>
      </w:r>
      <w:r w:rsidRPr="00A54167">
        <w:rPr>
          <w:rFonts w:eastAsia="仿宋_GB2312"/>
          <w:kern w:val="0"/>
          <w:sz w:val="32"/>
          <w:szCs w:val="32"/>
        </w:rPr>
        <w:t>．研究提出以数字化改革为引领，推动科技创新新型举国体制浙江路径的总体目标、工作举措和重大抓手，为实现高水平科技自立自强，高质量发展建设</w:t>
      </w:r>
      <w:r w:rsidRPr="00A54167">
        <w:rPr>
          <w:rFonts w:eastAsia="仿宋_GB2312"/>
          <w:sz w:val="32"/>
        </w:rPr>
        <w:t>共同富裕示范区、打造</w:t>
      </w:r>
      <w:r w:rsidRPr="00A54167">
        <w:rPr>
          <w:rFonts w:eastAsia="仿宋_GB2312"/>
          <w:sz w:val="32"/>
        </w:rPr>
        <w:t>“</w:t>
      </w:r>
      <w:r w:rsidRPr="00A54167">
        <w:rPr>
          <w:rFonts w:eastAsia="仿宋_GB2312"/>
          <w:sz w:val="32"/>
        </w:rPr>
        <w:t>重要窗口</w:t>
      </w:r>
      <w:r w:rsidRPr="00A54167">
        <w:rPr>
          <w:rFonts w:eastAsia="仿宋_GB2312"/>
          <w:sz w:val="32"/>
        </w:rPr>
        <w:t>”</w:t>
      </w:r>
      <w:r w:rsidRPr="00A54167">
        <w:rPr>
          <w:rFonts w:eastAsia="仿宋_GB2312"/>
          <w:sz w:val="32"/>
        </w:rPr>
        <w:t>标志性成果的有效举措和政策建议。</w:t>
      </w:r>
    </w:p>
    <w:p w14:paraId="32AF6460"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t>（二）建设全球数字变革高地的研究</w:t>
      </w:r>
    </w:p>
    <w:p w14:paraId="0DAA8DDF"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1</w:t>
      </w:r>
      <w:r w:rsidRPr="00A54167">
        <w:rPr>
          <w:rFonts w:eastAsia="仿宋_GB2312"/>
          <w:kern w:val="0"/>
          <w:sz w:val="32"/>
          <w:szCs w:val="32"/>
        </w:rPr>
        <w:t>．深入分析我省建设国家数字经济创新发展试验区和建设全球数字变革高地的重要意义，总结梳理我省国家数字经济创新发展试验区建设成果。</w:t>
      </w:r>
    </w:p>
    <w:p w14:paraId="63115311"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lastRenderedPageBreak/>
        <w:t>2</w:t>
      </w:r>
      <w:r w:rsidRPr="00A54167">
        <w:rPr>
          <w:rFonts w:eastAsia="仿宋_GB2312"/>
          <w:kern w:val="0"/>
          <w:sz w:val="32"/>
          <w:szCs w:val="32"/>
        </w:rPr>
        <w:t>．比较分析河北（雄安新区）、福建、广东、重庆、四川等国家数字经济创新发展试验区建设情况，总结经验、做法和启示。</w:t>
      </w:r>
    </w:p>
    <w:p w14:paraId="2AAC8FB7"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3</w:t>
      </w:r>
      <w:r w:rsidRPr="00A54167">
        <w:rPr>
          <w:rFonts w:eastAsia="仿宋_GB2312"/>
          <w:kern w:val="0"/>
          <w:sz w:val="32"/>
          <w:szCs w:val="32"/>
        </w:rPr>
        <w:t>．剖析我省国家数字经济创新发展试验区和建设全球数字变革高地存在的问题和不足，面临的机遇和挑战。</w:t>
      </w:r>
    </w:p>
    <w:p w14:paraId="39121F78"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仿宋_GB2312"/>
          <w:kern w:val="0"/>
          <w:sz w:val="32"/>
          <w:szCs w:val="32"/>
        </w:rPr>
        <w:t>4</w:t>
      </w:r>
      <w:r w:rsidRPr="00A54167">
        <w:rPr>
          <w:rFonts w:eastAsia="仿宋_GB2312"/>
          <w:kern w:val="0"/>
          <w:sz w:val="32"/>
          <w:szCs w:val="32"/>
        </w:rPr>
        <w:t>．研究提出我省深化国家数字经济发展创新试验区建设，建设全球数字贸易中心，探索开展数字化制度和标准体系建设的目标任务、重要路径和对策建议。</w:t>
      </w:r>
    </w:p>
    <w:p w14:paraId="074E1D15" w14:textId="77777777" w:rsidR="001304D3" w:rsidRPr="001B500C"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t>（三）以杭州城西科创大走廊主平台，打造综合性国家科学中心和具有全国影响力科技创新中心的研究</w:t>
      </w:r>
    </w:p>
    <w:p w14:paraId="5ABE63FA" w14:textId="77777777" w:rsidR="001304D3" w:rsidRPr="00A54167" w:rsidRDefault="001304D3" w:rsidP="001304D3">
      <w:pPr>
        <w:adjustRightInd w:val="0"/>
        <w:snapToGrid w:val="0"/>
        <w:spacing w:line="600" w:lineRule="exact"/>
        <w:ind w:firstLineChars="200" w:firstLine="640"/>
        <w:rPr>
          <w:rFonts w:eastAsia="仿宋_GB2312"/>
          <w:sz w:val="32"/>
          <w:szCs w:val="32"/>
        </w:rPr>
      </w:pPr>
      <w:r w:rsidRPr="00A54167">
        <w:rPr>
          <w:rFonts w:eastAsia="仿宋_GB2312"/>
          <w:kern w:val="0"/>
          <w:sz w:val="32"/>
          <w:szCs w:val="32"/>
        </w:rPr>
        <w:t>1</w:t>
      </w:r>
      <w:r w:rsidRPr="00A54167">
        <w:rPr>
          <w:rFonts w:eastAsia="仿宋_GB2312"/>
          <w:kern w:val="0"/>
          <w:sz w:val="32"/>
          <w:szCs w:val="32"/>
        </w:rPr>
        <w:t>．</w:t>
      </w:r>
      <w:r w:rsidRPr="001B500C">
        <w:rPr>
          <w:rFonts w:eastAsia="仿宋_GB2312"/>
          <w:sz w:val="32"/>
          <w:szCs w:val="32"/>
        </w:rPr>
        <w:t>围绕</w:t>
      </w:r>
      <w:r w:rsidRPr="00783FE2">
        <w:rPr>
          <w:rFonts w:eastAsia="仿宋_GB2312"/>
          <w:sz w:val="32"/>
          <w:szCs w:val="32"/>
        </w:rPr>
        <w:t>“</w:t>
      </w:r>
      <w:r w:rsidRPr="00A54167">
        <w:rPr>
          <w:rFonts w:eastAsia="仿宋_GB2312"/>
          <w:sz w:val="32"/>
          <w:szCs w:val="32"/>
        </w:rPr>
        <w:t>面向世界、引领未来、服务全国、带动全省的创新策源地</w:t>
      </w:r>
      <w:r w:rsidRPr="00A54167">
        <w:rPr>
          <w:rFonts w:eastAsia="仿宋_GB2312"/>
          <w:sz w:val="32"/>
          <w:szCs w:val="32"/>
        </w:rPr>
        <w:t>”</w:t>
      </w:r>
      <w:r w:rsidRPr="00A54167">
        <w:rPr>
          <w:rFonts w:eastAsia="仿宋_GB2312"/>
          <w:sz w:val="32"/>
          <w:szCs w:val="32"/>
        </w:rPr>
        <w:t>目标，深入剖析</w:t>
      </w:r>
      <w:r w:rsidRPr="00A54167">
        <w:rPr>
          <w:rFonts w:eastAsia="仿宋_GB2312"/>
          <w:kern w:val="0"/>
          <w:sz w:val="32"/>
          <w:szCs w:val="32"/>
        </w:rPr>
        <w:t>杭州城西科创大走廊的主要内涵和重要</w:t>
      </w:r>
      <w:r w:rsidRPr="00A54167">
        <w:rPr>
          <w:rFonts w:eastAsia="仿宋_GB2312"/>
          <w:sz w:val="32"/>
          <w:szCs w:val="32"/>
        </w:rPr>
        <w:t>意义。</w:t>
      </w:r>
    </w:p>
    <w:p w14:paraId="550E543F"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2</w:t>
      </w:r>
      <w:r w:rsidRPr="00A54167">
        <w:rPr>
          <w:rFonts w:eastAsia="仿宋_GB2312"/>
          <w:kern w:val="0"/>
          <w:sz w:val="32"/>
          <w:szCs w:val="32"/>
        </w:rPr>
        <w:t>．系统梳理合肥综合性国家科学中心、上海张江综合性国家科学中心、北京怀柔综合性国家科学中心、粤港澳大湾区综合性国家科学中心建设的典型做法和成功经验。</w:t>
      </w:r>
    </w:p>
    <w:p w14:paraId="21C2DA57"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3</w:t>
      </w:r>
      <w:r w:rsidRPr="00A54167">
        <w:rPr>
          <w:rFonts w:eastAsia="仿宋_GB2312"/>
          <w:kern w:val="0"/>
          <w:sz w:val="32"/>
          <w:szCs w:val="32"/>
        </w:rPr>
        <w:t>．剖析当前杭州城西科创大走廊建设存在的问题和不足，面临的机遇和挑战。</w:t>
      </w:r>
    </w:p>
    <w:p w14:paraId="4B3F1332"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4</w:t>
      </w:r>
      <w:r w:rsidRPr="00A54167">
        <w:rPr>
          <w:rFonts w:eastAsia="仿宋_GB2312"/>
          <w:kern w:val="0"/>
          <w:sz w:val="32"/>
          <w:szCs w:val="32"/>
        </w:rPr>
        <w:t>．研究提出推进杭州城西科创大走廊建设，打造综合性国家科学中心和具有全国影响力科技创新中心的目标任务、重要路径和对策建议。</w:t>
      </w:r>
      <w:r w:rsidRPr="00A54167">
        <w:rPr>
          <w:rFonts w:eastAsia="仿宋_GB2312"/>
          <w:kern w:val="0"/>
          <w:sz w:val="32"/>
          <w:szCs w:val="32"/>
        </w:rPr>
        <w:t xml:space="preserve">  </w:t>
      </w:r>
    </w:p>
    <w:p w14:paraId="4DD04BF7" w14:textId="77777777" w:rsidR="001304D3" w:rsidRPr="00A54167" w:rsidRDefault="001304D3" w:rsidP="001304D3">
      <w:pPr>
        <w:spacing w:line="600" w:lineRule="exact"/>
        <w:ind w:firstLineChars="200" w:firstLine="640"/>
        <w:rPr>
          <w:rFonts w:eastAsia="仿宋_GB2312"/>
          <w:sz w:val="32"/>
          <w:szCs w:val="32"/>
        </w:rPr>
      </w:pPr>
      <w:r w:rsidRPr="00A54167">
        <w:rPr>
          <w:rFonts w:eastAsia="楷体_GB2312"/>
          <w:b/>
          <w:bCs/>
          <w:kern w:val="0"/>
          <w:sz w:val="32"/>
          <w:szCs w:val="32"/>
        </w:rPr>
        <w:t>（四）浙江省未来十年基础研究总体思路和重大举措的研究</w:t>
      </w:r>
      <w:r w:rsidRPr="00A54167">
        <w:rPr>
          <w:rFonts w:eastAsia="仿宋_GB2312"/>
          <w:sz w:val="32"/>
          <w:szCs w:val="32"/>
        </w:rPr>
        <w:br/>
      </w:r>
      <w:r w:rsidRPr="00A54167">
        <w:rPr>
          <w:rFonts w:eastAsia="仿宋_GB2312"/>
          <w:sz w:val="32"/>
          <w:szCs w:val="32"/>
        </w:rPr>
        <w:lastRenderedPageBreak/>
        <w:t xml:space="preserve">    1</w:t>
      </w:r>
      <w:r w:rsidRPr="00A54167">
        <w:rPr>
          <w:rFonts w:eastAsia="仿宋_GB2312"/>
          <w:kern w:val="0"/>
          <w:sz w:val="32"/>
          <w:szCs w:val="32"/>
        </w:rPr>
        <w:t>．</w:t>
      </w:r>
      <w:r w:rsidRPr="00A54167">
        <w:rPr>
          <w:rFonts w:eastAsia="仿宋_GB2312"/>
          <w:sz w:val="32"/>
          <w:szCs w:val="32"/>
        </w:rPr>
        <w:t>深刻剖析新时代加强基础研究的重大意义，准确理解基础研究的时代特征和地域特色。</w:t>
      </w:r>
      <w:r w:rsidRPr="00A54167">
        <w:rPr>
          <w:rFonts w:eastAsia="仿宋_GB2312"/>
          <w:sz w:val="32"/>
          <w:szCs w:val="32"/>
        </w:rPr>
        <w:br/>
        <w:t xml:space="preserve">    2</w:t>
      </w:r>
      <w:r w:rsidRPr="00A54167">
        <w:rPr>
          <w:rFonts w:eastAsia="仿宋_GB2312"/>
          <w:kern w:val="0"/>
          <w:sz w:val="32"/>
          <w:szCs w:val="32"/>
        </w:rPr>
        <w:t>．</w:t>
      </w:r>
      <w:r w:rsidRPr="00A54167">
        <w:rPr>
          <w:rFonts w:eastAsia="仿宋_GB2312"/>
          <w:sz w:val="32"/>
          <w:szCs w:val="32"/>
        </w:rPr>
        <w:t>系统梳理国内外先进国家和地区在实施重大基础研究任务、打造基础研究战略力量、培养基础研究人才、构筑基础研究平台等方面的主要做法和创新政策，为浙江提供经验借鉴。</w:t>
      </w:r>
      <w:r w:rsidRPr="00A54167">
        <w:rPr>
          <w:rFonts w:eastAsia="仿宋_GB2312"/>
          <w:sz w:val="32"/>
          <w:szCs w:val="32"/>
        </w:rPr>
        <w:br/>
        <w:t xml:space="preserve">    3</w:t>
      </w:r>
      <w:r w:rsidRPr="00A54167">
        <w:rPr>
          <w:rFonts w:eastAsia="仿宋_GB2312"/>
          <w:kern w:val="0"/>
          <w:sz w:val="32"/>
          <w:szCs w:val="32"/>
        </w:rPr>
        <w:t>．</w:t>
      </w:r>
      <w:r w:rsidRPr="00A54167">
        <w:rPr>
          <w:rFonts w:eastAsia="仿宋_GB2312"/>
          <w:sz w:val="32"/>
          <w:szCs w:val="32"/>
        </w:rPr>
        <w:t>认真总结</w:t>
      </w:r>
      <w:r w:rsidRPr="00A54167">
        <w:rPr>
          <w:rFonts w:eastAsia="仿宋_GB2312"/>
          <w:sz w:val="32"/>
          <w:szCs w:val="32"/>
        </w:rPr>
        <w:t>“</w:t>
      </w:r>
      <w:r w:rsidRPr="00A54167">
        <w:rPr>
          <w:rFonts w:eastAsia="仿宋_GB2312"/>
          <w:sz w:val="32"/>
          <w:szCs w:val="32"/>
        </w:rPr>
        <w:t>十三五</w:t>
      </w:r>
      <w:r w:rsidRPr="00A54167">
        <w:rPr>
          <w:rFonts w:eastAsia="仿宋_GB2312"/>
          <w:sz w:val="32"/>
          <w:szCs w:val="32"/>
        </w:rPr>
        <w:t>”</w:t>
      </w:r>
      <w:r w:rsidRPr="00A54167">
        <w:rPr>
          <w:rFonts w:eastAsia="仿宋_GB2312"/>
          <w:sz w:val="32"/>
          <w:szCs w:val="32"/>
        </w:rPr>
        <w:t>期间浙江基础研究的主要成效和经验，深度剖析存在的体制机制障碍和政策瓶颈制约。</w:t>
      </w:r>
      <w:r w:rsidRPr="00A54167">
        <w:rPr>
          <w:rFonts w:eastAsia="仿宋_GB2312"/>
          <w:sz w:val="32"/>
          <w:szCs w:val="32"/>
        </w:rPr>
        <w:br/>
        <w:t xml:space="preserve">    4</w:t>
      </w:r>
      <w:r w:rsidRPr="00A54167">
        <w:rPr>
          <w:rFonts w:eastAsia="仿宋_GB2312"/>
          <w:kern w:val="0"/>
          <w:sz w:val="32"/>
          <w:szCs w:val="32"/>
        </w:rPr>
        <w:t>．</w:t>
      </w:r>
      <w:r w:rsidRPr="00A54167">
        <w:rPr>
          <w:rFonts w:eastAsia="仿宋_GB2312"/>
          <w:sz w:val="32"/>
          <w:szCs w:val="32"/>
        </w:rPr>
        <w:t>研究提出未来十年浙江基础研究的基本思路、发展目标、重点领域和工作举措，为实现高水平科技自立自强、打造</w:t>
      </w:r>
      <w:r w:rsidRPr="00A54167">
        <w:rPr>
          <w:rFonts w:eastAsia="仿宋_GB2312"/>
          <w:sz w:val="32"/>
          <w:szCs w:val="32"/>
        </w:rPr>
        <w:t>“</w:t>
      </w:r>
      <w:r w:rsidRPr="00A54167">
        <w:rPr>
          <w:rFonts w:eastAsia="仿宋_GB2312"/>
          <w:sz w:val="32"/>
          <w:szCs w:val="32"/>
        </w:rPr>
        <w:t>重要窗口</w:t>
      </w:r>
      <w:r w:rsidRPr="00A54167">
        <w:rPr>
          <w:rFonts w:eastAsia="仿宋_GB2312"/>
          <w:sz w:val="32"/>
          <w:szCs w:val="32"/>
        </w:rPr>
        <w:t>”</w:t>
      </w:r>
      <w:r w:rsidRPr="00A54167">
        <w:rPr>
          <w:rFonts w:eastAsia="仿宋_GB2312"/>
          <w:sz w:val="32"/>
          <w:szCs w:val="32"/>
        </w:rPr>
        <w:t>标志性成果提供强劲支撑。</w:t>
      </w:r>
    </w:p>
    <w:p w14:paraId="4AFF24A9" w14:textId="77777777" w:rsidR="001304D3" w:rsidRPr="00A54167" w:rsidRDefault="001304D3" w:rsidP="001304D3">
      <w:pPr>
        <w:spacing w:line="600" w:lineRule="exact"/>
        <w:ind w:firstLineChars="200" w:firstLine="640"/>
        <w:rPr>
          <w:rFonts w:eastAsia="楷体_GB2312"/>
          <w:b/>
          <w:sz w:val="32"/>
          <w:szCs w:val="32"/>
        </w:rPr>
      </w:pPr>
      <w:r w:rsidRPr="00A54167">
        <w:rPr>
          <w:rFonts w:eastAsia="楷体_GB2312"/>
          <w:b/>
          <w:sz w:val="32"/>
          <w:szCs w:val="32"/>
        </w:rPr>
        <w:t>（五）浙江省生命健康科创高地评价体系及实现路径的研究</w:t>
      </w:r>
    </w:p>
    <w:p w14:paraId="392E50BF" w14:textId="77777777" w:rsidR="001304D3" w:rsidRPr="00A54167" w:rsidRDefault="001304D3" w:rsidP="001304D3">
      <w:pPr>
        <w:pStyle w:val="a7"/>
        <w:spacing w:line="600" w:lineRule="exact"/>
        <w:ind w:firstLine="640"/>
        <w:rPr>
          <w:rFonts w:eastAsia="仿宋_GB2312"/>
          <w:sz w:val="32"/>
          <w:szCs w:val="32"/>
        </w:rPr>
      </w:pPr>
      <w:r w:rsidRPr="00A54167">
        <w:rPr>
          <w:rFonts w:eastAsia="仿宋_GB2312"/>
          <w:sz w:val="32"/>
          <w:szCs w:val="32"/>
        </w:rPr>
        <w:t>1</w:t>
      </w:r>
      <w:r w:rsidRPr="00A54167">
        <w:rPr>
          <w:rFonts w:eastAsia="仿宋_GB2312"/>
          <w:kern w:val="0"/>
          <w:sz w:val="32"/>
          <w:szCs w:val="32"/>
        </w:rPr>
        <w:t>．</w:t>
      </w:r>
      <w:r w:rsidRPr="00A54167">
        <w:rPr>
          <w:rFonts w:eastAsia="仿宋_GB2312"/>
          <w:sz w:val="32"/>
          <w:szCs w:val="32"/>
        </w:rPr>
        <w:t>基于国内外相关前沿评价模型与评价方法的比较分析，在充分考虑评价指标权威性、可比性、可获得性的基础上，构建符合生命健康科创高地特点的评价指标体系。</w:t>
      </w:r>
    </w:p>
    <w:p w14:paraId="40DC71B3" w14:textId="77777777" w:rsidR="001304D3" w:rsidRPr="00A54167" w:rsidRDefault="001304D3" w:rsidP="001304D3">
      <w:pPr>
        <w:pStyle w:val="a7"/>
        <w:spacing w:line="600" w:lineRule="exact"/>
        <w:ind w:firstLine="640"/>
        <w:rPr>
          <w:rFonts w:eastAsia="仿宋_GB2312"/>
          <w:sz w:val="32"/>
          <w:szCs w:val="32"/>
        </w:rPr>
      </w:pPr>
      <w:r w:rsidRPr="00A54167">
        <w:rPr>
          <w:rFonts w:eastAsia="仿宋_GB2312"/>
          <w:sz w:val="32"/>
          <w:szCs w:val="32"/>
        </w:rPr>
        <w:t>2</w:t>
      </w:r>
      <w:r w:rsidRPr="00A54167">
        <w:rPr>
          <w:rFonts w:eastAsia="仿宋_GB2312"/>
          <w:kern w:val="0"/>
          <w:sz w:val="32"/>
          <w:szCs w:val="32"/>
        </w:rPr>
        <w:t>．</w:t>
      </w:r>
      <w:r w:rsidRPr="00A54167">
        <w:rPr>
          <w:rFonts w:eastAsia="仿宋_GB2312"/>
          <w:sz w:val="32"/>
          <w:szCs w:val="32"/>
        </w:rPr>
        <w:t>基于省际对比视角，选择合适省份运用该评价指标体系，评估分析浙江省生命健康科创高地建设当前所处水平。</w:t>
      </w:r>
    </w:p>
    <w:p w14:paraId="6402B059" w14:textId="77777777" w:rsidR="001304D3" w:rsidRPr="00A54167" w:rsidRDefault="001304D3" w:rsidP="001304D3">
      <w:pPr>
        <w:pStyle w:val="a7"/>
        <w:spacing w:line="600" w:lineRule="exact"/>
        <w:ind w:firstLine="640"/>
        <w:rPr>
          <w:rFonts w:eastAsia="仿宋_GB2312"/>
          <w:b/>
          <w:bCs/>
          <w:kern w:val="0"/>
          <w:sz w:val="32"/>
          <w:szCs w:val="32"/>
        </w:rPr>
      </w:pPr>
      <w:r w:rsidRPr="00A54167">
        <w:rPr>
          <w:rFonts w:eastAsia="仿宋_GB2312"/>
          <w:sz w:val="32"/>
          <w:szCs w:val="32"/>
        </w:rPr>
        <w:t>3</w:t>
      </w:r>
      <w:r w:rsidRPr="00A54167">
        <w:rPr>
          <w:rFonts w:eastAsia="仿宋_GB2312"/>
          <w:kern w:val="0"/>
          <w:sz w:val="32"/>
          <w:szCs w:val="32"/>
        </w:rPr>
        <w:t>．</w:t>
      </w:r>
      <w:r w:rsidRPr="00A54167">
        <w:rPr>
          <w:rFonts w:eastAsia="仿宋_GB2312"/>
          <w:sz w:val="32"/>
          <w:szCs w:val="32"/>
        </w:rPr>
        <w:t>全面分析浙江省生命健康科技创新高地建设现状、发展趋势和存在问题，围绕</w:t>
      </w:r>
      <w:r w:rsidRPr="00A54167">
        <w:rPr>
          <w:rFonts w:eastAsia="仿宋_GB2312"/>
          <w:sz w:val="32"/>
          <w:szCs w:val="32"/>
        </w:rPr>
        <w:t>“2025</w:t>
      </w:r>
      <w:r w:rsidRPr="00A54167">
        <w:rPr>
          <w:rFonts w:eastAsia="仿宋_GB2312"/>
          <w:sz w:val="32"/>
          <w:szCs w:val="32"/>
        </w:rPr>
        <w:t>年初步建成国际一流的生命健康科创高地</w:t>
      </w:r>
      <w:r w:rsidRPr="00A54167">
        <w:rPr>
          <w:rFonts w:eastAsia="仿宋_GB2312"/>
          <w:sz w:val="32"/>
          <w:szCs w:val="32"/>
        </w:rPr>
        <w:t>”“2035</w:t>
      </w:r>
      <w:r w:rsidRPr="00A54167">
        <w:rPr>
          <w:rFonts w:eastAsia="仿宋_GB2312"/>
          <w:sz w:val="32"/>
          <w:szCs w:val="32"/>
        </w:rPr>
        <w:t>年生命健康科创高地全面建成</w:t>
      </w:r>
      <w:r w:rsidRPr="00A54167">
        <w:rPr>
          <w:rFonts w:eastAsia="仿宋_GB2312"/>
          <w:sz w:val="32"/>
          <w:szCs w:val="32"/>
        </w:rPr>
        <w:t>”</w:t>
      </w:r>
      <w:r w:rsidRPr="00A54167">
        <w:rPr>
          <w:rFonts w:eastAsia="仿宋_GB2312"/>
          <w:sz w:val="32"/>
          <w:szCs w:val="32"/>
        </w:rPr>
        <w:t>目标，提出推进生命健康科创高地建设的实现路径。</w:t>
      </w:r>
    </w:p>
    <w:p w14:paraId="56343BBE" w14:textId="77777777" w:rsidR="001304D3" w:rsidRPr="00A54167" w:rsidRDefault="001304D3" w:rsidP="001304D3">
      <w:pPr>
        <w:spacing w:line="600" w:lineRule="exact"/>
        <w:ind w:firstLineChars="200" w:firstLine="640"/>
        <w:rPr>
          <w:rFonts w:eastAsia="楷体_GB2312"/>
          <w:b/>
          <w:sz w:val="32"/>
          <w:szCs w:val="32"/>
        </w:rPr>
      </w:pPr>
      <w:r w:rsidRPr="00A54167">
        <w:rPr>
          <w:rFonts w:eastAsia="楷体_GB2312"/>
          <w:b/>
          <w:sz w:val="32"/>
          <w:szCs w:val="32"/>
        </w:rPr>
        <w:t>（六）浙江省海洋科技创新能级提升思路与对策的研究</w:t>
      </w:r>
    </w:p>
    <w:p w14:paraId="2CE4DA11"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lastRenderedPageBreak/>
        <w:t>1</w:t>
      </w:r>
      <w:r w:rsidRPr="00A54167">
        <w:rPr>
          <w:rFonts w:eastAsia="仿宋_GB2312"/>
          <w:kern w:val="0"/>
          <w:sz w:val="32"/>
          <w:szCs w:val="32"/>
        </w:rPr>
        <w:t>．</w:t>
      </w:r>
      <w:r w:rsidRPr="00A54167">
        <w:rPr>
          <w:rFonts w:eastAsia="仿宋_GB2312"/>
          <w:sz w:val="32"/>
          <w:szCs w:val="32"/>
        </w:rPr>
        <w:t>深入剖析浙江省十三五期间海洋领域科技创新、人才体系建设、学科发展和成果转化等方面的主要成果与存在问题，总结提出我省海洋领域</w:t>
      </w:r>
      <w:r w:rsidRPr="00A54167">
        <w:rPr>
          <w:rFonts w:eastAsia="仿宋_GB2312"/>
          <w:sz w:val="32"/>
          <w:szCs w:val="32"/>
        </w:rPr>
        <w:t>“</w:t>
      </w:r>
      <w:r w:rsidRPr="00A54167">
        <w:rPr>
          <w:rFonts w:eastAsia="仿宋_GB2312"/>
          <w:sz w:val="32"/>
          <w:szCs w:val="32"/>
        </w:rPr>
        <w:t>基础研究引领应用研究</w:t>
      </w:r>
      <w:r w:rsidRPr="00A54167">
        <w:rPr>
          <w:rFonts w:eastAsia="仿宋_GB2312"/>
          <w:sz w:val="32"/>
          <w:szCs w:val="32"/>
        </w:rPr>
        <w:t>”</w:t>
      </w:r>
      <w:r w:rsidRPr="00A54167">
        <w:rPr>
          <w:rFonts w:eastAsia="仿宋_GB2312"/>
          <w:sz w:val="32"/>
          <w:szCs w:val="32"/>
        </w:rPr>
        <w:t>和</w:t>
      </w:r>
      <w:r w:rsidRPr="00A54167">
        <w:rPr>
          <w:rFonts w:eastAsia="仿宋_GB2312"/>
          <w:sz w:val="32"/>
          <w:szCs w:val="32"/>
        </w:rPr>
        <w:t>“</w:t>
      </w:r>
      <w:r w:rsidRPr="00A54167">
        <w:rPr>
          <w:rFonts w:eastAsia="仿宋_GB2312"/>
          <w:sz w:val="32"/>
          <w:szCs w:val="32"/>
        </w:rPr>
        <w:t>应用研究倒逼基础研究</w:t>
      </w:r>
      <w:r w:rsidRPr="00A54167">
        <w:rPr>
          <w:rFonts w:eastAsia="仿宋_GB2312"/>
          <w:sz w:val="32"/>
          <w:szCs w:val="32"/>
        </w:rPr>
        <w:t>”</w:t>
      </w:r>
      <w:r w:rsidRPr="00A54167">
        <w:rPr>
          <w:rFonts w:eastAsia="仿宋_GB2312"/>
          <w:sz w:val="32"/>
          <w:szCs w:val="32"/>
        </w:rPr>
        <w:t>重大科学问题两张清单。</w:t>
      </w:r>
    </w:p>
    <w:p w14:paraId="628E832F"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2</w:t>
      </w:r>
      <w:r w:rsidRPr="00A54167">
        <w:rPr>
          <w:rFonts w:eastAsia="仿宋_GB2312"/>
          <w:kern w:val="0"/>
          <w:sz w:val="32"/>
          <w:szCs w:val="32"/>
        </w:rPr>
        <w:t>．</w:t>
      </w:r>
      <w:r w:rsidRPr="00A54167">
        <w:rPr>
          <w:rFonts w:eastAsia="仿宋_GB2312"/>
          <w:sz w:val="32"/>
          <w:szCs w:val="32"/>
        </w:rPr>
        <w:t>系统梳理世界海洋科技强国在海洋科技创新战略规划与实施、顶尖海洋科研院所建设、海洋科技带动产业发展等方面的主要做法和成功经验，总结梳理山东、广东等兄弟省份在海洋强省建设方面的典型做法，为浙江海洋科创能级提升提供参考。</w:t>
      </w:r>
    </w:p>
    <w:p w14:paraId="104B8715" w14:textId="77777777" w:rsidR="001304D3" w:rsidRPr="00783FE2" w:rsidRDefault="001304D3" w:rsidP="001304D3">
      <w:pPr>
        <w:spacing w:line="600" w:lineRule="exact"/>
        <w:ind w:firstLineChars="200" w:firstLine="640"/>
        <w:rPr>
          <w:rFonts w:eastAsia="仿宋_GB2312"/>
          <w:sz w:val="32"/>
          <w:szCs w:val="32"/>
        </w:rPr>
      </w:pPr>
      <w:r w:rsidRPr="00A54167">
        <w:rPr>
          <w:rFonts w:eastAsia="仿宋_GB2312"/>
          <w:sz w:val="32"/>
          <w:szCs w:val="32"/>
        </w:rPr>
        <w:t>3</w:t>
      </w:r>
      <w:r w:rsidRPr="00A54167">
        <w:rPr>
          <w:rFonts w:eastAsia="仿宋_GB2312"/>
          <w:kern w:val="0"/>
          <w:sz w:val="32"/>
          <w:szCs w:val="32"/>
        </w:rPr>
        <w:t>．</w:t>
      </w:r>
      <w:r w:rsidRPr="00A54167">
        <w:rPr>
          <w:rFonts w:eastAsia="仿宋_GB2312"/>
          <w:sz w:val="32"/>
          <w:szCs w:val="32"/>
        </w:rPr>
        <w:t>研究提出集聚海洋科技创新资源，打造海洋科创引领性平台，加快推进海洋关键核心技术攻关、科技成果转化，全面提升我省海洋科技体系整体效能的思路目标、</w:t>
      </w:r>
      <w:r w:rsidRPr="001B500C">
        <w:rPr>
          <w:rFonts w:eastAsia="仿宋_GB2312"/>
          <w:sz w:val="32"/>
          <w:szCs w:val="32"/>
        </w:rPr>
        <w:t>有效举措和</w:t>
      </w:r>
      <w:r w:rsidRPr="00A54167">
        <w:rPr>
          <w:rFonts w:eastAsia="仿宋_GB2312"/>
          <w:sz w:val="32"/>
          <w:szCs w:val="32"/>
        </w:rPr>
        <w:t>突破性</w:t>
      </w:r>
      <w:r w:rsidRPr="001B500C">
        <w:rPr>
          <w:rFonts w:eastAsia="仿宋_GB2312"/>
          <w:sz w:val="32"/>
          <w:szCs w:val="32"/>
        </w:rPr>
        <w:t>政策建议。</w:t>
      </w:r>
    </w:p>
    <w:p w14:paraId="3C89DE69" w14:textId="77777777" w:rsidR="001304D3" w:rsidRPr="001B500C" w:rsidRDefault="001304D3" w:rsidP="001304D3">
      <w:pPr>
        <w:spacing w:line="600" w:lineRule="exact"/>
        <w:ind w:firstLineChars="200" w:firstLine="640"/>
        <w:rPr>
          <w:rFonts w:eastAsia="仿宋_GB2312"/>
          <w:b/>
          <w:sz w:val="32"/>
          <w:szCs w:val="32"/>
        </w:rPr>
      </w:pPr>
      <w:r w:rsidRPr="00A54167">
        <w:rPr>
          <w:rFonts w:eastAsia="楷体_GB2312"/>
          <w:b/>
          <w:sz w:val="32"/>
          <w:szCs w:val="32"/>
        </w:rPr>
        <w:t>（七）碳达峰碳中和目标下绿色低碳技术发展浙江路径的研究</w:t>
      </w:r>
    </w:p>
    <w:p w14:paraId="10263B50"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1</w:t>
      </w:r>
      <w:r w:rsidRPr="00A54167">
        <w:rPr>
          <w:rFonts w:eastAsia="仿宋_GB2312"/>
          <w:kern w:val="0"/>
          <w:sz w:val="32"/>
          <w:szCs w:val="32"/>
        </w:rPr>
        <w:t>．</w:t>
      </w:r>
      <w:r w:rsidRPr="00A54167">
        <w:rPr>
          <w:rFonts w:eastAsia="仿宋_GB2312"/>
          <w:sz w:val="32"/>
          <w:szCs w:val="32"/>
        </w:rPr>
        <w:t>深入剖析碳达峰碳中和目标下绿色低碳技术发展的时代需求和特征。</w:t>
      </w:r>
    </w:p>
    <w:p w14:paraId="25BE2562"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2</w:t>
      </w:r>
      <w:r w:rsidRPr="00A54167">
        <w:rPr>
          <w:rFonts w:eastAsia="仿宋_GB2312"/>
          <w:kern w:val="0"/>
          <w:sz w:val="32"/>
          <w:szCs w:val="32"/>
        </w:rPr>
        <w:t>．</w:t>
      </w:r>
      <w:r w:rsidRPr="00A54167">
        <w:rPr>
          <w:rFonts w:eastAsia="仿宋_GB2312"/>
          <w:sz w:val="32"/>
          <w:szCs w:val="32"/>
        </w:rPr>
        <w:t>系统评估现有绿色低碳技术的技术成熟度、潜在减排贡献及减排成本，构建面向碳中和的减排技术分类体系，总结国内外在绿色低碳技术创新驱动碳达峰碳中和方面的主要做法和成功经验，为浙江路径的形成提供参考。</w:t>
      </w:r>
    </w:p>
    <w:p w14:paraId="0AACF8B9"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3</w:t>
      </w:r>
      <w:r w:rsidRPr="00A54167">
        <w:rPr>
          <w:rFonts w:eastAsia="仿宋_GB2312"/>
          <w:kern w:val="0"/>
          <w:sz w:val="32"/>
          <w:szCs w:val="32"/>
        </w:rPr>
        <w:t>．</w:t>
      </w:r>
      <w:r w:rsidRPr="00A54167">
        <w:rPr>
          <w:rFonts w:eastAsia="仿宋_GB2312"/>
          <w:sz w:val="32"/>
          <w:szCs w:val="32"/>
        </w:rPr>
        <w:t>认真分析碳达峰碳中和目标下浙江分阶段碳减排需求与面临的挑战，系统梳理浙江在绿色低碳技术领域的优势</w:t>
      </w:r>
      <w:r w:rsidRPr="00A54167">
        <w:rPr>
          <w:rFonts w:eastAsia="仿宋_GB2312"/>
          <w:sz w:val="32"/>
          <w:szCs w:val="32"/>
        </w:rPr>
        <w:lastRenderedPageBreak/>
        <w:t>与基础条件，深度剖析存在的体制机制障碍和政策瓶颈制约。</w:t>
      </w:r>
    </w:p>
    <w:p w14:paraId="28CE75B3"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4</w:t>
      </w:r>
      <w:r w:rsidRPr="00A54167">
        <w:rPr>
          <w:rFonts w:eastAsia="仿宋_GB2312"/>
          <w:kern w:val="0"/>
          <w:sz w:val="32"/>
          <w:szCs w:val="32"/>
        </w:rPr>
        <w:t>．</w:t>
      </w:r>
      <w:r w:rsidRPr="00A54167">
        <w:rPr>
          <w:rFonts w:eastAsia="仿宋_GB2312"/>
          <w:sz w:val="32"/>
          <w:szCs w:val="32"/>
        </w:rPr>
        <w:t>研究</w:t>
      </w:r>
      <w:r w:rsidRPr="00A54167">
        <w:rPr>
          <w:rFonts w:eastAsia="仿宋_GB2312"/>
          <w:sz w:val="32"/>
        </w:rPr>
        <w:t>提出以技术创新为核心，推动</w:t>
      </w:r>
      <w:r w:rsidRPr="00A54167">
        <w:rPr>
          <w:rFonts w:eastAsia="仿宋_GB2312"/>
          <w:sz w:val="32"/>
          <w:szCs w:val="32"/>
        </w:rPr>
        <w:t>碳达峰碳中和目标下</w:t>
      </w:r>
      <w:r w:rsidRPr="00A54167">
        <w:rPr>
          <w:rFonts w:eastAsia="仿宋_GB2312"/>
          <w:sz w:val="32"/>
        </w:rPr>
        <w:t>绿色低碳技术发展浙江路径的总体目标，制定浙江绿色低碳关键技术未来部署方案以及行业推广路径，</w:t>
      </w:r>
      <w:r w:rsidRPr="00A54167">
        <w:rPr>
          <w:rFonts w:eastAsia="仿宋_GB2312"/>
          <w:sz w:val="32"/>
          <w:szCs w:val="32"/>
        </w:rPr>
        <w:t>形成碳达峰碳中和技术发展路线图，为浙江抢占碳达峰碳中和技术制高点提供政策建议。</w:t>
      </w:r>
    </w:p>
    <w:p w14:paraId="1386191D" w14:textId="77777777" w:rsidR="001304D3" w:rsidRPr="00A54167" w:rsidRDefault="001304D3" w:rsidP="001304D3">
      <w:pPr>
        <w:adjustRightInd w:val="0"/>
        <w:snapToGrid w:val="0"/>
        <w:spacing w:line="600" w:lineRule="exact"/>
        <w:ind w:leftChars="304" w:left="638"/>
        <w:rPr>
          <w:rFonts w:eastAsia="楷体_GB2312"/>
          <w:b/>
          <w:bCs/>
          <w:kern w:val="0"/>
          <w:sz w:val="32"/>
          <w:szCs w:val="32"/>
        </w:rPr>
      </w:pPr>
      <w:r w:rsidRPr="00A54167">
        <w:rPr>
          <w:rFonts w:eastAsia="楷体_GB2312"/>
          <w:b/>
          <w:bCs/>
          <w:kern w:val="0"/>
          <w:sz w:val="32"/>
          <w:szCs w:val="32"/>
        </w:rPr>
        <w:t>（八）符合科研活动规律的项目评价制度研究</w:t>
      </w:r>
    </w:p>
    <w:p w14:paraId="1A7E3325"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1</w:t>
      </w:r>
      <w:r w:rsidRPr="001B500C">
        <w:rPr>
          <w:rFonts w:eastAsia="仿宋_GB2312"/>
          <w:kern w:val="0"/>
          <w:sz w:val="32"/>
          <w:szCs w:val="32"/>
        </w:rPr>
        <w:t>．</w:t>
      </w:r>
      <w:r w:rsidRPr="00A54167">
        <w:rPr>
          <w:rFonts w:eastAsia="仿宋_GB2312"/>
          <w:sz w:val="32"/>
        </w:rPr>
        <w:t>深入研究分析科研活动规律，系统梳理发达国家科技项目评价的成功经验，总结梳理国家和北京、上海、广东、江苏等兄弟省市科技项目评价的典型做法。</w:t>
      </w:r>
    </w:p>
    <w:p w14:paraId="767CE276"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2</w:t>
      </w:r>
      <w:r w:rsidRPr="001B500C">
        <w:rPr>
          <w:rFonts w:eastAsia="仿宋_GB2312"/>
          <w:kern w:val="0"/>
          <w:sz w:val="32"/>
          <w:szCs w:val="32"/>
        </w:rPr>
        <w:t>．</w:t>
      </w:r>
      <w:r w:rsidRPr="00A54167">
        <w:rPr>
          <w:rFonts w:eastAsia="仿宋_GB2312"/>
          <w:sz w:val="32"/>
        </w:rPr>
        <w:t>调研听取企业、高校院所及其科研人员对科技项目评价的意见建议，深入分析项目评价存在的问题。</w:t>
      </w:r>
    </w:p>
    <w:p w14:paraId="3008C8C5"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3</w:t>
      </w:r>
      <w:r w:rsidRPr="001B500C">
        <w:rPr>
          <w:rFonts w:eastAsia="仿宋_GB2312"/>
          <w:kern w:val="0"/>
          <w:sz w:val="32"/>
          <w:szCs w:val="32"/>
        </w:rPr>
        <w:t>．</w:t>
      </w:r>
      <w:r w:rsidRPr="00A54167">
        <w:rPr>
          <w:rFonts w:eastAsia="仿宋_GB2312"/>
          <w:sz w:val="32"/>
        </w:rPr>
        <w:t>研究完善自由探索型科技项目和任务导向型科技项目分类评价制度，建立非共识科技项目的评价机制，分类提出评价标准和评价指标体系。</w:t>
      </w:r>
    </w:p>
    <w:p w14:paraId="5C0B09CD" w14:textId="77777777" w:rsidR="001304D3" w:rsidRPr="00A54167" w:rsidRDefault="001304D3" w:rsidP="001304D3">
      <w:pPr>
        <w:adjustRightInd w:val="0"/>
        <w:snapToGrid w:val="0"/>
        <w:spacing w:line="600" w:lineRule="exact"/>
        <w:ind w:firstLineChars="200" w:firstLine="640"/>
        <w:rPr>
          <w:rFonts w:eastAsia="仿宋_GB2312"/>
          <w:sz w:val="32"/>
        </w:rPr>
      </w:pPr>
      <w:r w:rsidRPr="00A54167">
        <w:rPr>
          <w:rFonts w:eastAsia="仿宋_GB2312"/>
          <w:sz w:val="32"/>
        </w:rPr>
        <w:t>4</w:t>
      </w:r>
      <w:r w:rsidRPr="00A54167">
        <w:rPr>
          <w:rFonts w:eastAsia="仿宋_GB2312"/>
          <w:kern w:val="0"/>
          <w:sz w:val="32"/>
          <w:szCs w:val="32"/>
        </w:rPr>
        <w:t>．</w:t>
      </w:r>
      <w:r w:rsidRPr="00A54167">
        <w:rPr>
          <w:rFonts w:eastAsia="仿宋_GB2312"/>
          <w:sz w:val="32"/>
        </w:rPr>
        <w:t>研究提出浙江省深化科技项目评价改革的总体目标、工作举措和政策建议。</w:t>
      </w:r>
    </w:p>
    <w:p w14:paraId="2E83EE51" w14:textId="77777777" w:rsidR="001304D3" w:rsidRPr="00A54167" w:rsidRDefault="001304D3" w:rsidP="001304D3">
      <w:pPr>
        <w:adjustRightInd w:val="0"/>
        <w:snapToGrid w:val="0"/>
        <w:spacing w:line="600" w:lineRule="exact"/>
        <w:ind w:leftChars="304" w:left="638"/>
        <w:rPr>
          <w:rFonts w:eastAsia="楷体_GB2312"/>
          <w:b/>
          <w:bCs/>
          <w:kern w:val="0"/>
          <w:sz w:val="32"/>
          <w:szCs w:val="32"/>
        </w:rPr>
      </w:pPr>
      <w:r w:rsidRPr="00A54167">
        <w:rPr>
          <w:rFonts w:eastAsia="楷体_GB2312"/>
          <w:b/>
          <w:bCs/>
          <w:kern w:val="0"/>
          <w:sz w:val="32"/>
          <w:szCs w:val="32"/>
        </w:rPr>
        <w:t>（九）科技人才评价制度研究</w:t>
      </w:r>
    </w:p>
    <w:p w14:paraId="165A6209"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1</w:t>
      </w:r>
      <w:r w:rsidRPr="00783FE2">
        <w:rPr>
          <w:rFonts w:eastAsia="仿宋_GB2312"/>
          <w:kern w:val="0"/>
          <w:sz w:val="32"/>
          <w:szCs w:val="32"/>
        </w:rPr>
        <w:t>．</w:t>
      </w:r>
      <w:r w:rsidRPr="00A54167">
        <w:rPr>
          <w:rFonts w:eastAsia="仿宋_GB2312"/>
          <w:sz w:val="32"/>
        </w:rPr>
        <w:t>深入研究科技人才成长规律，系统梳理发达国家科技人才评价的典型经验，总结梳理国家和北京、上海、广东、江苏等兄弟省市科技人才评价的政策举措。</w:t>
      </w:r>
    </w:p>
    <w:p w14:paraId="246FA71F"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2</w:t>
      </w:r>
      <w:r w:rsidRPr="00A54167">
        <w:rPr>
          <w:rFonts w:eastAsia="仿宋_GB2312"/>
          <w:kern w:val="0"/>
          <w:sz w:val="32"/>
          <w:szCs w:val="32"/>
        </w:rPr>
        <w:t>．</w:t>
      </w:r>
      <w:r w:rsidRPr="00A54167">
        <w:rPr>
          <w:rFonts w:eastAsia="仿宋_GB2312"/>
          <w:sz w:val="32"/>
        </w:rPr>
        <w:t>开展科技人才评价专题调研，充分听取企业、高校院所和科研人员对科技人才评价的意见建议，深入分析现行</w:t>
      </w:r>
      <w:r w:rsidRPr="00A54167">
        <w:rPr>
          <w:rFonts w:eastAsia="仿宋_GB2312"/>
          <w:sz w:val="32"/>
        </w:rPr>
        <w:lastRenderedPageBreak/>
        <w:t>人才评价制度存在的问题。</w:t>
      </w:r>
    </w:p>
    <w:p w14:paraId="6A6B1E69"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3</w:t>
      </w:r>
      <w:r w:rsidRPr="00A54167">
        <w:rPr>
          <w:rFonts w:eastAsia="仿宋_GB2312"/>
          <w:kern w:val="0"/>
          <w:sz w:val="32"/>
          <w:szCs w:val="32"/>
        </w:rPr>
        <w:t>．</w:t>
      </w:r>
      <w:r w:rsidRPr="00A54167">
        <w:rPr>
          <w:rFonts w:eastAsia="仿宋_GB2312"/>
          <w:sz w:val="32"/>
        </w:rPr>
        <w:t>按照</w:t>
      </w:r>
      <w:r w:rsidRPr="00A54167">
        <w:rPr>
          <w:rFonts w:eastAsia="仿宋_GB2312"/>
          <w:sz w:val="32"/>
        </w:rPr>
        <w:t>“</w:t>
      </w:r>
      <w:r w:rsidRPr="00A54167">
        <w:rPr>
          <w:rFonts w:eastAsia="仿宋_GB2312"/>
          <w:sz w:val="32"/>
        </w:rPr>
        <w:t>破四唯</w:t>
      </w:r>
      <w:r w:rsidRPr="00A54167">
        <w:rPr>
          <w:rFonts w:eastAsia="仿宋_GB2312"/>
          <w:sz w:val="32"/>
        </w:rPr>
        <w:t>”</w:t>
      </w:r>
      <w:r w:rsidRPr="00A54167">
        <w:rPr>
          <w:rFonts w:eastAsia="仿宋_GB2312"/>
          <w:sz w:val="32"/>
        </w:rPr>
        <w:t>和</w:t>
      </w:r>
      <w:r w:rsidRPr="00A54167">
        <w:rPr>
          <w:rFonts w:eastAsia="仿宋_GB2312"/>
          <w:sz w:val="32"/>
        </w:rPr>
        <w:t>“</w:t>
      </w:r>
      <w:r w:rsidRPr="00A54167">
        <w:rPr>
          <w:rFonts w:eastAsia="仿宋_GB2312"/>
          <w:sz w:val="32"/>
        </w:rPr>
        <w:t>立新标</w:t>
      </w:r>
      <w:r w:rsidRPr="00A54167">
        <w:rPr>
          <w:rFonts w:eastAsia="仿宋_GB2312"/>
          <w:sz w:val="32"/>
        </w:rPr>
        <w:t>”</w:t>
      </w:r>
      <w:r w:rsidRPr="00A54167">
        <w:rPr>
          <w:rFonts w:eastAsia="仿宋_GB2312"/>
          <w:sz w:val="32"/>
        </w:rPr>
        <w:t>并举的要求，研究建立以创新价值、能力、贡献为导向的科技人才评价体系，研究提出分类评价指标体系。</w:t>
      </w:r>
    </w:p>
    <w:p w14:paraId="2A7A8D4B"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4</w:t>
      </w:r>
      <w:r w:rsidRPr="001B500C">
        <w:rPr>
          <w:rFonts w:eastAsia="仿宋_GB2312"/>
          <w:kern w:val="0"/>
          <w:sz w:val="32"/>
          <w:szCs w:val="32"/>
        </w:rPr>
        <w:t>．</w:t>
      </w:r>
      <w:r w:rsidRPr="00A54167">
        <w:rPr>
          <w:rFonts w:eastAsia="仿宋_GB2312"/>
          <w:sz w:val="32"/>
        </w:rPr>
        <w:t>研究提出浙江省深化科技人才评价改革的总体目标、工作举措和政策建议。</w:t>
      </w:r>
    </w:p>
    <w:p w14:paraId="3A8B4658" w14:textId="77777777" w:rsidR="001304D3" w:rsidRPr="00A54167" w:rsidRDefault="001304D3" w:rsidP="001304D3">
      <w:pPr>
        <w:adjustRightInd w:val="0"/>
        <w:snapToGrid w:val="0"/>
        <w:spacing w:line="600" w:lineRule="exact"/>
        <w:ind w:leftChars="304" w:left="638"/>
        <w:rPr>
          <w:rFonts w:eastAsia="楷体_GB2312"/>
          <w:b/>
          <w:bCs/>
          <w:kern w:val="0"/>
          <w:sz w:val="32"/>
          <w:szCs w:val="32"/>
        </w:rPr>
      </w:pPr>
      <w:r w:rsidRPr="00A54167">
        <w:rPr>
          <w:rFonts w:eastAsia="楷体_GB2312"/>
          <w:b/>
          <w:bCs/>
          <w:kern w:val="0"/>
          <w:sz w:val="32"/>
          <w:szCs w:val="32"/>
        </w:rPr>
        <w:t>（十）科技成果评价改革试点实施方案研究。</w:t>
      </w:r>
    </w:p>
    <w:p w14:paraId="0C167E7B"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1</w:t>
      </w:r>
      <w:r w:rsidRPr="001B500C">
        <w:rPr>
          <w:rFonts w:eastAsia="仿宋_GB2312"/>
          <w:kern w:val="0"/>
          <w:sz w:val="32"/>
          <w:szCs w:val="32"/>
        </w:rPr>
        <w:t>．</w:t>
      </w:r>
      <w:r w:rsidRPr="00A54167">
        <w:rPr>
          <w:rFonts w:eastAsia="仿宋_GB2312"/>
          <w:sz w:val="32"/>
        </w:rPr>
        <w:t>开展科技成果评价的理论和方法研究，系统梳理国内外科技成果评价的经验做法。</w:t>
      </w:r>
    </w:p>
    <w:p w14:paraId="55FEE65C" w14:textId="77777777" w:rsidR="001304D3" w:rsidRPr="001B500C" w:rsidRDefault="001304D3" w:rsidP="001304D3">
      <w:pPr>
        <w:spacing w:line="600" w:lineRule="exact"/>
        <w:ind w:firstLineChars="200" w:firstLine="640"/>
        <w:rPr>
          <w:rFonts w:eastAsia="仿宋_GB2312"/>
        </w:rPr>
      </w:pPr>
      <w:r w:rsidRPr="00A54167">
        <w:rPr>
          <w:rFonts w:eastAsia="仿宋_GB2312"/>
          <w:sz w:val="32"/>
        </w:rPr>
        <w:t>2</w:t>
      </w:r>
      <w:r w:rsidRPr="001B500C">
        <w:rPr>
          <w:rFonts w:eastAsia="仿宋_GB2312"/>
          <w:kern w:val="0"/>
          <w:sz w:val="32"/>
          <w:szCs w:val="32"/>
        </w:rPr>
        <w:t>．</w:t>
      </w:r>
      <w:r w:rsidRPr="00A54167">
        <w:rPr>
          <w:rFonts w:eastAsia="仿宋_GB2312"/>
          <w:sz w:val="32"/>
        </w:rPr>
        <w:t>开展科技成果评价专题调研，充分听取各类创新主体对科技成果评价的意见建议，深入分析现行成果评价制度存在指标单一化、标准定量化、结果功利化等问题。</w:t>
      </w:r>
    </w:p>
    <w:p w14:paraId="2ED841AC"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3</w:t>
      </w:r>
      <w:r w:rsidRPr="00783FE2">
        <w:rPr>
          <w:rFonts w:eastAsia="仿宋_GB2312"/>
          <w:kern w:val="0"/>
          <w:sz w:val="32"/>
          <w:szCs w:val="32"/>
        </w:rPr>
        <w:t>．</w:t>
      </w:r>
      <w:r w:rsidRPr="00A54167">
        <w:rPr>
          <w:rFonts w:eastAsia="仿宋_GB2312"/>
          <w:sz w:val="32"/>
        </w:rPr>
        <w:t>按照</w:t>
      </w:r>
      <w:r w:rsidRPr="00A54167">
        <w:rPr>
          <w:rFonts w:eastAsia="仿宋_GB2312"/>
          <w:sz w:val="32"/>
        </w:rPr>
        <w:t>“</w:t>
      </w:r>
      <w:r w:rsidRPr="00A54167">
        <w:rPr>
          <w:rFonts w:eastAsia="仿宋_GB2312"/>
          <w:sz w:val="32"/>
        </w:rPr>
        <w:t>评什么</w:t>
      </w:r>
      <w:r w:rsidRPr="00A54167">
        <w:rPr>
          <w:rFonts w:eastAsia="仿宋_GB2312"/>
          <w:sz w:val="32"/>
        </w:rPr>
        <w:t>”“</w:t>
      </w:r>
      <w:r w:rsidRPr="00A54167">
        <w:rPr>
          <w:rFonts w:eastAsia="仿宋_GB2312"/>
          <w:sz w:val="32"/>
        </w:rPr>
        <w:t>谁来评</w:t>
      </w:r>
      <w:r w:rsidRPr="00A54167">
        <w:rPr>
          <w:rFonts w:eastAsia="仿宋_GB2312"/>
          <w:sz w:val="32"/>
        </w:rPr>
        <w:t>”“</w:t>
      </w:r>
      <w:r w:rsidRPr="00A54167">
        <w:rPr>
          <w:rFonts w:eastAsia="仿宋_GB2312"/>
          <w:sz w:val="32"/>
        </w:rPr>
        <w:t>怎么评</w:t>
      </w:r>
      <w:r w:rsidRPr="00A54167">
        <w:rPr>
          <w:rFonts w:eastAsia="仿宋_GB2312"/>
          <w:sz w:val="32"/>
        </w:rPr>
        <w:t>”“</w:t>
      </w:r>
      <w:r w:rsidRPr="00A54167">
        <w:rPr>
          <w:rFonts w:eastAsia="仿宋_GB2312"/>
          <w:sz w:val="32"/>
        </w:rPr>
        <w:t>怎么用</w:t>
      </w:r>
      <w:r w:rsidRPr="00A54167">
        <w:rPr>
          <w:rFonts w:eastAsia="仿宋_GB2312"/>
          <w:sz w:val="32"/>
        </w:rPr>
        <w:t>”</w:t>
      </w:r>
      <w:r w:rsidRPr="00A54167">
        <w:rPr>
          <w:rFonts w:eastAsia="仿宋_GB2312"/>
          <w:sz w:val="32"/>
        </w:rPr>
        <w:t>等要求，研究建立基础研究、应用研究、技术开发等不同种类科技成果分类评价体系，分析构建政府、社会组织、企业、投融资机构等共同参与的多元评价体系，提出全面准确评价成果的科学、技术、经济、社会、文化价值的有效途径。</w:t>
      </w:r>
    </w:p>
    <w:p w14:paraId="395C2CB1" w14:textId="77777777" w:rsidR="001304D3" w:rsidRPr="001B500C" w:rsidRDefault="001304D3" w:rsidP="001304D3">
      <w:pPr>
        <w:spacing w:line="600" w:lineRule="exact"/>
        <w:ind w:firstLineChars="200" w:firstLine="640"/>
      </w:pPr>
      <w:r w:rsidRPr="00A54167">
        <w:rPr>
          <w:rFonts w:eastAsia="仿宋_GB2312"/>
          <w:sz w:val="32"/>
        </w:rPr>
        <w:t>4</w:t>
      </w:r>
      <w:r w:rsidRPr="001B500C">
        <w:rPr>
          <w:rFonts w:eastAsia="仿宋_GB2312"/>
          <w:kern w:val="0"/>
          <w:sz w:val="32"/>
          <w:szCs w:val="32"/>
        </w:rPr>
        <w:t>．</w:t>
      </w:r>
      <w:r w:rsidRPr="00A54167">
        <w:rPr>
          <w:rFonts w:eastAsia="仿宋_GB2312"/>
          <w:sz w:val="32"/>
        </w:rPr>
        <w:t>研究起草浙江省科技成果评价改革试点实施方案，研究提出浙江省推进科技成果评价改革的总体目标、工作举措和政策建议。</w:t>
      </w:r>
    </w:p>
    <w:p w14:paraId="202B4789" w14:textId="77777777" w:rsidR="001304D3" w:rsidRPr="00A54167" w:rsidRDefault="001304D3" w:rsidP="001304D3">
      <w:pPr>
        <w:adjustRightInd w:val="0"/>
        <w:snapToGrid w:val="0"/>
        <w:spacing w:line="600" w:lineRule="exact"/>
        <w:ind w:leftChars="304" w:left="638"/>
        <w:rPr>
          <w:rFonts w:eastAsia="楷体_GB2312"/>
          <w:b/>
          <w:bCs/>
          <w:kern w:val="0"/>
          <w:sz w:val="32"/>
          <w:szCs w:val="32"/>
        </w:rPr>
      </w:pPr>
      <w:r w:rsidRPr="00A54167">
        <w:rPr>
          <w:rFonts w:eastAsia="楷体_GB2312"/>
          <w:b/>
          <w:bCs/>
          <w:kern w:val="0"/>
          <w:sz w:val="32"/>
          <w:szCs w:val="32"/>
        </w:rPr>
        <w:t>（十一）科技成果评价全流程跟踪的研究</w:t>
      </w:r>
    </w:p>
    <w:p w14:paraId="37642651" w14:textId="77777777" w:rsidR="001304D3" w:rsidRPr="00A54167" w:rsidRDefault="001304D3" w:rsidP="001304D3">
      <w:pPr>
        <w:adjustRightInd w:val="0"/>
        <w:snapToGrid w:val="0"/>
        <w:spacing w:line="600" w:lineRule="exact"/>
        <w:ind w:firstLineChars="200" w:firstLine="640"/>
        <w:rPr>
          <w:rFonts w:eastAsia="仿宋_GB2312"/>
          <w:sz w:val="32"/>
          <w:szCs w:val="32"/>
        </w:rPr>
      </w:pPr>
      <w:r w:rsidRPr="00A54167">
        <w:rPr>
          <w:rFonts w:eastAsia="仿宋_GB2312"/>
          <w:sz w:val="32"/>
          <w:szCs w:val="32"/>
        </w:rPr>
        <w:t>1</w:t>
      </w:r>
      <w:r w:rsidRPr="00A54167">
        <w:rPr>
          <w:rFonts w:eastAsia="仿宋_GB2312"/>
          <w:kern w:val="0"/>
          <w:sz w:val="32"/>
          <w:szCs w:val="32"/>
        </w:rPr>
        <w:t>．</w:t>
      </w:r>
      <w:r w:rsidRPr="00A54167">
        <w:rPr>
          <w:rFonts w:eastAsia="仿宋_GB2312"/>
          <w:sz w:val="32"/>
          <w:szCs w:val="32"/>
        </w:rPr>
        <w:t>深入研究把握科研渐进性和成果阶段性特点，加强科技成果评价的理论和方法研究，系统梳理当前我省乃至国</w:t>
      </w:r>
      <w:r w:rsidRPr="00A54167">
        <w:rPr>
          <w:rFonts w:eastAsia="仿宋_GB2312"/>
          <w:sz w:val="32"/>
          <w:szCs w:val="32"/>
        </w:rPr>
        <w:lastRenderedPageBreak/>
        <w:t>内科技成果评价的现状、问题及经验做法。</w:t>
      </w:r>
      <w:r w:rsidRPr="00A54167">
        <w:rPr>
          <w:rFonts w:eastAsia="仿宋_GB2312"/>
          <w:sz w:val="32"/>
          <w:szCs w:val="32"/>
        </w:rPr>
        <w:br/>
        <w:t xml:space="preserve">    2</w:t>
      </w:r>
      <w:r w:rsidRPr="00A54167">
        <w:rPr>
          <w:rFonts w:eastAsia="仿宋_GB2312"/>
          <w:kern w:val="0"/>
          <w:sz w:val="32"/>
          <w:szCs w:val="32"/>
        </w:rPr>
        <w:t>．</w:t>
      </w:r>
      <w:r w:rsidRPr="00A54167">
        <w:rPr>
          <w:rFonts w:eastAsia="仿宋_GB2312"/>
          <w:sz w:val="32"/>
          <w:szCs w:val="32"/>
        </w:rPr>
        <w:t>研究提出科技成果评价的总体目标、工作举措，强化质量、绩效、贡献为核心的评价导向，对构建完善基础研究、应用研究、技术开发等科技成果分类评价体系以及政府、社会组织、企业、投融资机构等共同参与的多元评价体系。</w:t>
      </w:r>
    </w:p>
    <w:p w14:paraId="181EB936"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仿宋_GB2312"/>
          <w:sz w:val="32"/>
          <w:szCs w:val="32"/>
        </w:rPr>
        <w:t>3</w:t>
      </w:r>
      <w:r w:rsidRPr="00A54167">
        <w:rPr>
          <w:rFonts w:eastAsia="仿宋_GB2312"/>
          <w:kern w:val="0"/>
          <w:sz w:val="32"/>
          <w:szCs w:val="32"/>
        </w:rPr>
        <w:t>．</w:t>
      </w:r>
      <w:r w:rsidRPr="00A54167">
        <w:rPr>
          <w:rFonts w:eastAsia="仿宋_GB2312"/>
          <w:sz w:val="32"/>
          <w:szCs w:val="32"/>
        </w:rPr>
        <w:t>对开展成果中长期评价、后评价和成果回溯、成果全流程跟踪提出政策建议。</w:t>
      </w:r>
    </w:p>
    <w:p w14:paraId="6DB4008A"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楷体_GB2312"/>
          <w:b/>
          <w:bCs/>
          <w:kern w:val="0"/>
          <w:sz w:val="32"/>
          <w:szCs w:val="32"/>
        </w:rPr>
        <w:t>（十二）</w:t>
      </w:r>
      <w:r w:rsidRPr="00A54167">
        <w:rPr>
          <w:rFonts w:eastAsia="楷体_GB2312"/>
          <w:b/>
          <w:bCs/>
          <w:kern w:val="0"/>
          <w:sz w:val="32"/>
          <w:szCs w:val="32"/>
        </w:rPr>
        <w:t>“</w:t>
      </w:r>
      <w:r w:rsidRPr="00A54167">
        <w:rPr>
          <w:rFonts w:eastAsia="楷体_GB2312"/>
          <w:b/>
          <w:bCs/>
          <w:kern w:val="0"/>
          <w:sz w:val="32"/>
          <w:szCs w:val="32"/>
        </w:rPr>
        <w:t>三大科创高地</w:t>
      </w:r>
      <w:r w:rsidRPr="00A54167">
        <w:rPr>
          <w:rFonts w:eastAsia="楷体_GB2312"/>
          <w:b/>
          <w:bCs/>
          <w:kern w:val="0"/>
          <w:sz w:val="32"/>
          <w:szCs w:val="32"/>
        </w:rPr>
        <w:t>”</w:t>
      </w:r>
      <w:r w:rsidRPr="00A54167">
        <w:rPr>
          <w:rFonts w:eastAsia="楷体_GB2312"/>
          <w:b/>
          <w:bCs/>
          <w:kern w:val="0"/>
          <w:sz w:val="32"/>
          <w:szCs w:val="32"/>
        </w:rPr>
        <w:t>及碳达峰、碳中和领域科技人才引进培育机制的研究</w:t>
      </w:r>
      <w:r w:rsidRPr="00A54167">
        <w:rPr>
          <w:rFonts w:eastAsia="楷体_GB2312"/>
          <w:b/>
          <w:bCs/>
          <w:kern w:val="0"/>
          <w:sz w:val="32"/>
          <w:szCs w:val="32"/>
        </w:rPr>
        <w:br/>
        <w:t xml:space="preserve">    </w:t>
      </w:r>
      <w:r w:rsidRPr="00A54167">
        <w:rPr>
          <w:rFonts w:eastAsia="仿宋_GB2312"/>
          <w:kern w:val="0"/>
          <w:sz w:val="32"/>
          <w:szCs w:val="32"/>
        </w:rPr>
        <w:t>1</w:t>
      </w:r>
      <w:r w:rsidRPr="00A54167">
        <w:rPr>
          <w:rFonts w:eastAsia="仿宋_GB2312"/>
          <w:kern w:val="0"/>
          <w:sz w:val="32"/>
          <w:szCs w:val="32"/>
        </w:rPr>
        <w:t>．浙江省</w:t>
      </w:r>
      <w:r w:rsidRPr="00A54167">
        <w:rPr>
          <w:rFonts w:eastAsia="仿宋_GB2312"/>
          <w:kern w:val="0"/>
          <w:sz w:val="32"/>
          <w:szCs w:val="32"/>
        </w:rPr>
        <w:t>“</w:t>
      </w:r>
      <w:r w:rsidRPr="00A54167">
        <w:rPr>
          <w:rFonts w:eastAsia="仿宋_GB2312"/>
          <w:kern w:val="0"/>
          <w:sz w:val="32"/>
          <w:szCs w:val="32"/>
        </w:rPr>
        <w:t>三大科创高地</w:t>
      </w:r>
      <w:r w:rsidRPr="00A54167">
        <w:rPr>
          <w:rFonts w:eastAsia="仿宋_GB2312"/>
          <w:kern w:val="0"/>
          <w:sz w:val="32"/>
          <w:szCs w:val="32"/>
        </w:rPr>
        <w:t>”</w:t>
      </w:r>
      <w:r w:rsidRPr="00A54167">
        <w:rPr>
          <w:rFonts w:eastAsia="仿宋_GB2312"/>
          <w:kern w:val="0"/>
          <w:sz w:val="32"/>
          <w:szCs w:val="32"/>
        </w:rPr>
        <w:t>及碳达峰、碳中和领域科技人才引进培育现状和存在问题。</w:t>
      </w:r>
      <w:r w:rsidRPr="00A54167">
        <w:rPr>
          <w:rFonts w:eastAsia="仿宋_GB2312"/>
          <w:kern w:val="0"/>
          <w:sz w:val="32"/>
          <w:szCs w:val="32"/>
        </w:rPr>
        <w:br/>
        <w:t xml:space="preserve">    2</w:t>
      </w:r>
      <w:r w:rsidRPr="00A54167">
        <w:rPr>
          <w:rFonts w:eastAsia="仿宋_GB2312"/>
          <w:kern w:val="0"/>
          <w:sz w:val="32"/>
          <w:szCs w:val="32"/>
        </w:rPr>
        <w:t>．总结梳理北京、上海、广东、江苏等兄弟省市引进培育上述领域科技人才的做法和经验，为浙江提供参考。</w:t>
      </w:r>
      <w:r w:rsidRPr="00A54167">
        <w:rPr>
          <w:rFonts w:eastAsia="仿宋_GB2312"/>
          <w:kern w:val="0"/>
          <w:sz w:val="32"/>
          <w:szCs w:val="32"/>
        </w:rPr>
        <w:br/>
        <w:t xml:space="preserve">    3</w:t>
      </w:r>
      <w:r w:rsidRPr="00A54167">
        <w:rPr>
          <w:rFonts w:eastAsia="仿宋_GB2312"/>
          <w:kern w:val="0"/>
          <w:sz w:val="32"/>
          <w:szCs w:val="32"/>
        </w:rPr>
        <w:t>．研究提出浙江引进培育</w:t>
      </w:r>
      <w:r w:rsidRPr="00A54167">
        <w:rPr>
          <w:rFonts w:eastAsia="仿宋_GB2312"/>
          <w:kern w:val="0"/>
          <w:sz w:val="32"/>
          <w:szCs w:val="32"/>
        </w:rPr>
        <w:t>“</w:t>
      </w:r>
      <w:r w:rsidRPr="00A54167">
        <w:rPr>
          <w:rFonts w:eastAsia="仿宋_GB2312"/>
          <w:kern w:val="0"/>
          <w:sz w:val="32"/>
          <w:szCs w:val="32"/>
        </w:rPr>
        <w:t>三大科创高地</w:t>
      </w:r>
      <w:r w:rsidRPr="00A54167">
        <w:rPr>
          <w:rFonts w:eastAsia="仿宋_GB2312"/>
          <w:kern w:val="0"/>
          <w:sz w:val="32"/>
          <w:szCs w:val="32"/>
        </w:rPr>
        <w:t>”</w:t>
      </w:r>
      <w:r w:rsidRPr="00A54167">
        <w:rPr>
          <w:rFonts w:eastAsia="仿宋_GB2312"/>
          <w:kern w:val="0"/>
          <w:sz w:val="32"/>
          <w:szCs w:val="32"/>
        </w:rPr>
        <w:t>及碳达峰、碳中和领域科技人才的总体目标、工作举措和政策建议。</w:t>
      </w:r>
    </w:p>
    <w:p w14:paraId="2D85A99E"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t>（十三）创新引领共同富裕浙江实践国际传播的研究</w:t>
      </w:r>
    </w:p>
    <w:p w14:paraId="7BC8D30F" w14:textId="77777777" w:rsidR="001304D3" w:rsidRPr="001B500C"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围绕忠实践行</w:t>
      </w:r>
      <w:r w:rsidRPr="00A54167">
        <w:rPr>
          <w:rFonts w:eastAsia="仿宋_GB2312"/>
          <w:kern w:val="0"/>
          <w:sz w:val="32"/>
          <w:szCs w:val="32"/>
        </w:rPr>
        <w:t>“</w:t>
      </w:r>
      <w:r w:rsidRPr="00A54167">
        <w:rPr>
          <w:rFonts w:eastAsia="仿宋_GB2312"/>
          <w:kern w:val="0"/>
          <w:sz w:val="32"/>
          <w:szCs w:val="32"/>
        </w:rPr>
        <w:t>八八战略</w:t>
      </w:r>
      <w:r w:rsidRPr="00A54167">
        <w:rPr>
          <w:rFonts w:eastAsia="仿宋_GB2312"/>
          <w:kern w:val="0"/>
          <w:sz w:val="32"/>
          <w:szCs w:val="32"/>
        </w:rPr>
        <w:t>”</w:t>
      </w:r>
      <w:r w:rsidRPr="00A54167">
        <w:rPr>
          <w:rFonts w:eastAsia="仿宋_GB2312"/>
          <w:kern w:val="0"/>
          <w:sz w:val="32"/>
          <w:szCs w:val="32"/>
        </w:rPr>
        <w:t>、奋力打造</w:t>
      </w:r>
      <w:r w:rsidRPr="00A54167">
        <w:rPr>
          <w:rFonts w:eastAsia="仿宋_GB2312"/>
          <w:kern w:val="0"/>
          <w:sz w:val="32"/>
          <w:szCs w:val="32"/>
        </w:rPr>
        <w:t>“</w:t>
      </w:r>
      <w:r w:rsidRPr="00A54167">
        <w:rPr>
          <w:rFonts w:eastAsia="仿宋_GB2312"/>
          <w:kern w:val="0"/>
          <w:sz w:val="32"/>
          <w:szCs w:val="32"/>
        </w:rPr>
        <w:t>重要窗口</w:t>
      </w:r>
      <w:r w:rsidRPr="00A54167">
        <w:rPr>
          <w:rFonts w:eastAsia="仿宋_GB2312"/>
          <w:kern w:val="0"/>
          <w:sz w:val="32"/>
          <w:szCs w:val="32"/>
        </w:rPr>
        <w:t>”</w:t>
      </w:r>
      <w:r w:rsidRPr="00A54167">
        <w:rPr>
          <w:rFonts w:eastAsia="仿宋_GB2312"/>
          <w:kern w:val="0"/>
          <w:sz w:val="32"/>
          <w:szCs w:val="32"/>
        </w:rPr>
        <w:t>，探索用国际化思维，传播创新引领共同富裕理念，进一步讲好浙江创新故事、集聚全球创新人才，通过浙江样版全面展现中国对外开放姿态。</w:t>
      </w:r>
    </w:p>
    <w:p w14:paraId="6255DD49"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1</w:t>
      </w:r>
      <w:r w:rsidRPr="00A54167">
        <w:rPr>
          <w:rFonts w:eastAsia="仿宋_GB2312"/>
          <w:kern w:val="0"/>
          <w:sz w:val="32"/>
          <w:szCs w:val="32"/>
        </w:rPr>
        <w:t>．在国际化背景下，发挥科技创新在全面创新中的引领作用，以共同富裕为重要切入口，分析比较</w:t>
      </w:r>
      <w:r w:rsidRPr="00A54167">
        <w:rPr>
          <w:rFonts w:eastAsia="仿宋_GB2312"/>
          <w:kern w:val="0"/>
          <w:sz w:val="32"/>
          <w:szCs w:val="32"/>
        </w:rPr>
        <w:t>“</w:t>
      </w:r>
      <w:r w:rsidRPr="00A54167">
        <w:rPr>
          <w:rFonts w:eastAsia="仿宋_GB2312"/>
          <w:kern w:val="0"/>
          <w:sz w:val="32"/>
          <w:szCs w:val="32"/>
        </w:rPr>
        <w:t>创新引领共同富裕</w:t>
      </w:r>
      <w:r w:rsidRPr="00A54167">
        <w:rPr>
          <w:rFonts w:eastAsia="仿宋_GB2312"/>
          <w:kern w:val="0"/>
          <w:sz w:val="32"/>
          <w:szCs w:val="32"/>
        </w:rPr>
        <w:t>”</w:t>
      </w:r>
      <w:r w:rsidRPr="00A54167">
        <w:rPr>
          <w:rFonts w:eastAsia="仿宋_GB2312"/>
          <w:kern w:val="0"/>
          <w:sz w:val="32"/>
          <w:szCs w:val="32"/>
        </w:rPr>
        <w:t>的中英文宣传异同，从宣传载体、宣传方式、宣传语言</w:t>
      </w:r>
      <w:r w:rsidRPr="00A54167">
        <w:rPr>
          <w:rFonts w:eastAsia="仿宋_GB2312"/>
          <w:kern w:val="0"/>
          <w:sz w:val="32"/>
          <w:szCs w:val="32"/>
        </w:rPr>
        <w:lastRenderedPageBreak/>
        <w:t>等方面探索形成新机制。</w:t>
      </w:r>
    </w:p>
    <w:p w14:paraId="131716A9"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2</w:t>
      </w:r>
      <w:r w:rsidRPr="00A54167">
        <w:rPr>
          <w:rFonts w:eastAsia="仿宋_GB2312"/>
          <w:kern w:val="0"/>
          <w:sz w:val="32"/>
          <w:szCs w:val="32"/>
        </w:rPr>
        <w:t>．凝练生动实践案例，形成经验集成，突出深入浅出、全面系统、国际通用，为浙江加快融入全球创新网络、吸引高层次人才、提高国际影响力提供有力支撑。</w:t>
      </w:r>
    </w:p>
    <w:p w14:paraId="77CCFC66"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3</w:t>
      </w:r>
      <w:r w:rsidRPr="00A54167">
        <w:rPr>
          <w:rFonts w:eastAsia="仿宋_GB2312"/>
          <w:kern w:val="0"/>
          <w:sz w:val="32"/>
          <w:szCs w:val="32"/>
        </w:rPr>
        <w:t>．深度分析浙江省新媒体科技传播现状，全面评估浙江具有代表性的科技类新媒体平台（如微信公众号、微博等）的传播效果。</w:t>
      </w:r>
    </w:p>
    <w:p w14:paraId="0DFBDF4D" w14:textId="77777777" w:rsidR="001304D3" w:rsidRPr="00A54167" w:rsidRDefault="001304D3" w:rsidP="001304D3">
      <w:pPr>
        <w:adjustRightInd w:val="0"/>
        <w:snapToGrid w:val="0"/>
        <w:spacing w:line="600" w:lineRule="exact"/>
        <w:ind w:firstLineChars="200" w:firstLine="640"/>
        <w:rPr>
          <w:rFonts w:eastAsia="仿宋_GB2312"/>
          <w:kern w:val="0"/>
          <w:sz w:val="32"/>
          <w:szCs w:val="32"/>
        </w:rPr>
      </w:pPr>
      <w:r w:rsidRPr="00A54167">
        <w:rPr>
          <w:rFonts w:eastAsia="仿宋_GB2312"/>
          <w:kern w:val="0"/>
          <w:sz w:val="32"/>
          <w:szCs w:val="32"/>
        </w:rPr>
        <w:t>4</w:t>
      </w:r>
      <w:r w:rsidRPr="00A54167">
        <w:rPr>
          <w:rFonts w:eastAsia="仿宋_GB2312"/>
          <w:kern w:val="0"/>
          <w:sz w:val="32"/>
          <w:szCs w:val="32"/>
        </w:rPr>
        <w:t>．分析浙江省</w:t>
      </w:r>
      <w:r w:rsidRPr="00A54167">
        <w:rPr>
          <w:rFonts w:eastAsia="仿宋_GB2312"/>
          <w:kern w:val="0"/>
          <w:sz w:val="32"/>
          <w:szCs w:val="32"/>
        </w:rPr>
        <w:t>“</w:t>
      </w:r>
      <w:r w:rsidRPr="00A54167">
        <w:rPr>
          <w:rFonts w:eastAsia="仿宋_GB2312"/>
          <w:kern w:val="0"/>
          <w:sz w:val="32"/>
          <w:szCs w:val="32"/>
        </w:rPr>
        <w:t>创新引领共同富裕</w:t>
      </w:r>
      <w:r w:rsidRPr="00A54167">
        <w:rPr>
          <w:rFonts w:eastAsia="仿宋_GB2312"/>
          <w:kern w:val="0"/>
          <w:sz w:val="32"/>
          <w:szCs w:val="32"/>
        </w:rPr>
        <w:t>”</w:t>
      </w:r>
      <w:r w:rsidRPr="00A54167">
        <w:rPr>
          <w:rFonts w:eastAsia="仿宋_GB2312"/>
          <w:kern w:val="0"/>
          <w:sz w:val="32"/>
          <w:szCs w:val="32"/>
        </w:rPr>
        <w:t>的海内外传播活动面临的机遇与挑战，剖析制约国际传播的原因，为浙江创新故事的国际化传播提供策略与建议。</w:t>
      </w:r>
    </w:p>
    <w:p w14:paraId="12B24566"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t>（十四）推进山区</w:t>
      </w:r>
      <w:r w:rsidRPr="00A54167">
        <w:rPr>
          <w:rFonts w:eastAsia="楷体_GB2312"/>
          <w:b/>
          <w:bCs/>
          <w:kern w:val="0"/>
          <w:sz w:val="32"/>
          <w:szCs w:val="32"/>
        </w:rPr>
        <w:t>26</w:t>
      </w:r>
      <w:r w:rsidRPr="00A54167">
        <w:rPr>
          <w:rFonts w:eastAsia="楷体_GB2312"/>
          <w:b/>
          <w:bCs/>
          <w:kern w:val="0"/>
          <w:sz w:val="32"/>
          <w:szCs w:val="32"/>
        </w:rPr>
        <w:t>县科技创新、数字化和绿色低碳融合发展的路径与举措研究</w:t>
      </w:r>
    </w:p>
    <w:p w14:paraId="5C1D04EA" w14:textId="77777777" w:rsidR="001304D3" w:rsidRPr="00A54167" w:rsidRDefault="001304D3" w:rsidP="001304D3">
      <w:pPr>
        <w:widowControl/>
        <w:adjustRightInd w:val="0"/>
        <w:snapToGrid w:val="0"/>
        <w:spacing w:line="600" w:lineRule="exact"/>
        <w:ind w:firstLineChars="200" w:firstLine="640"/>
        <w:jc w:val="left"/>
        <w:rPr>
          <w:rFonts w:eastAsia="仿宋_GB2312"/>
          <w:kern w:val="0"/>
          <w:sz w:val="32"/>
          <w:szCs w:val="32"/>
        </w:rPr>
      </w:pPr>
      <w:r w:rsidRPr="00A54167">
        <w:rPr>
          <w:rFonts w:eastAsia="仿宋_GB2312"/>
          <w:color w:val="111F2C"/>
          <w:kern w:val="0"/>
          <w:sz w:val="32"/>
          <w:szCs w:val="32"/>
          <w:lang w:bidi="ar"/>
        </w:rPr>
        <w:t>1</w:t>
      </w:r>
      <w:r w:rsidRPr="00A54167">
        <w:rPr>
          <w:rFonts w:eastAsia="仿宋_GB2312"/>
          <w:kern w:val="0"/>
          <w:sz w:val="32"/>
          <w:szCs w:val="32"/>
        </w:rPr>
        <w:t>．</w:t>
      </w:r>
      <w:r w:rsidRPr="00A54167">
        <w:rPr>
          <w:rFonts w:eastAsia="仿宋_GB2312"/>
          <w:color w:val="111F2C"/>
          <w:kern w:val="0"/>
          <w:sz w:val="32"/>
          <w:szCs w:val="32"/>
          <w:lang w:bidi="ar"/>
        </w:rPr>
        <w:t>深入剖析推动山区</w:t>
      </w:r>
      <w:r w:rsidRPr="00A54167">
        <w:rPr>
          <w:rFonts w:eastAsia="仿宋_GB2312"/>
          <w:color w:val="111F2C"/>
          <w:kern w:val="0"/>
          <w:sz w:val="32"/>
          <w:szCs w:val="32"/>
          <w:lang w:bidi="ar"/>
        </w:rPr>
        <w:t>26</w:t>
      </w:r>
      <w:r w:rsidRPr="00A54167">
        <w:rPr>
          <w:rFonts w:eastAsia="仿宋_GB2312"/>
          <w:color w:val="111F2C"/>
          <w:kern w:val="0"/>
          <w:sz w:val="32"/>
          <w:szCs w:val="32"/>
          <w:lang w:bidi="ar"/>
        </w:rPr>
        <w:t>县科技创新、数字化和绿色低碳融合发展的时代背景和现实意义。</w:t>
      </w:r>
      <w:r w:rsidRPr="00A54167">
        <w:rPr>
          <w:rFonts w:eastAsia="仿宋_GB2312"/>
          <w:color w:val="111F2C"/>
          <w:kern w:val="0"/>
          <w:sz w:val="32"/>
          <w:szCs w:val="32"/>
          <w:lang w:bidi="ar"/>
        </w:rPr>
        <w:br/>
      </w:r>
      <w:r w:rsidRPr="00A54167">
        <w:rPr>
          <w:rFonts w:eastAsia="仿宋_GB2312"/>
          <w:kern w:val="0"/>
          <w:sz w:val="32"/>
          <w:szCs w:val="32"/>
          <w:lang w:bidi="ar"/>
        </w:rPr>
        <w:t xml:space="preserve">    </w:t>
      </w:r>
      <w:r w:rsidRPr="00A54167">
        <w:rPr>
          <w:rFonts w:eastAsia="仿宋_GB2312"/>
          <w:color w:val="111F2C"/>
          <w:kern w:val="0"/>
          <w:sz w:val="32"/>
          <w:szCs w:val="32"/>
          <w:lang w:bidi="ar"/>
        </w:rPr>
        <w:t>2</w:t>
      </w:r>
      <w:r w:rsidRPr="00A54167">
        <w:rPr>
          <w:rFonts w:eastAsia="仿宋_GB2312"/>
          <w:kern w:val="0"/>
          <w:sz w:val="32"/>
          <w:szCs w:val="32"/>
        </w:rPr>
        <w:t>．</w:t>
      </w:r>
      <w:r w:rsidRPr="00A54167">
        <w:rPr>
          <w:rFonts w:eastAsia="仿宋_GB2312"/>
          <w:color w:val="111F2C"/>
          <w:kern w:val="0"/>
          <w:sz w:val="32"/>
          <w:szCs w:val="32"/>
          <w:lang w:bidi="ar"/>
        </w:rPr>
        <w:t>系统分析和总结归纳山区</w:t>
      </w:r>
      <w:r w:rsidRPr="00A54167">
        <w:rPr>
          <w:rFonts w:eastAsia="仿宋_GB2312"/>
          <w:color w:val="111F2C"/>
          <w:kern w:val="0"/>
          <w:sz w:val="32"/>
          <w:szCs w:val="32"/>
          <w:lang w:bidi="ar"/>
        </w:rPr>
        <w:t>26</w:t>
      </w:r>
      <w:r w:rsidRPr="00A54167">
        <w:rPr>
          <w:rFonts w:eastAsia="仿宋_GB2312"/>
          <w:color w:val="111F2C"/>
          <w:kern w:val="0"/>
          <w:sz w:val="32"/>
          <w:szCs w:val="32"/>
          <w:lang w:bidi="ar"/>
        </w:rPr>
        <w:t>县在科技创新、数字化和绿色低碳发展方面取得的整体成效、典型模式和主要做法。</w:t>
      </w:r>
      <w:r w:rsidRPr="00A54167">
        <w:rPr>
          <w:rFonts w:eastAsia="仿宋_GB2312"/>
          <w:color w:val="111F2C"/>
          <w:kern w:val="0"/>
          <w:sz w:val="32"/>
          <w:szCs w:val="32"/>
          <w:lang w:bidi="ar"/>
        </w:rPr>
        <w:br/>
      </w:r>
      <w:r w:rsidRPr="00A54167">
        <w:rPr>
          <w:rFonts w:eastAsia="仿宋_GB2312"/>
          <w:kern w:val="0"/>
          <w:sz w:val="32"/>
          <w:szCs w:val="32"/>
          <w:lang w:bidi="ar"/>
        </w:rPr>
        <w:t xml:space="preserve">    </w:t>
      </w:r>
      <w:r w:rsidRPr="00A54167">
        <w:rPr>
          <w:rFonts w:eastAsia="仿宋_GB2312"/>
          <w:color w:val="111F2C"/>
          <w:kern w:val="0"/>
          <w:sz w:val="32"/>
          <w:szCs w:val="32"/>
          <w:lang w:bidi="ar"/>
        </w:rPr>
        <w:t>3</w:t>
      </w:r>
      <w:r w:rsidRPr="00A54167">
        <w:rPr>
          <w:rFonts w:eastAsia="仿宋_GB2312"/>
          <w:kern w:val="0"/>
          <w:sz w:val="32"/>
          <w:szCs w:val="32"/>
        </w:rPr>
        <w:t>．</w:t>
      </w:r>
      <w:r w:rsidRPr="00A54167">
        <w:rPr>
          <w:rFonts w:eastAsia="仿宋_GB2312"/>
          <w:color w:val="111F2C"/>
          <w:kern w:val="0"/>
          <w:sz w:val="32"/>
          <w:szCs w:val="32"/>
          <w:lang w:bidi="ar"/>
        </w:rPr>
        <w:t>分类剖析山区</w:t>
      </w:r>
      <w:r w:rsidRPr="00A54167">
        <w:rPr>
          <w:rFonts w:eastAsia="仿宋_GB2312"/>
          <w:color w:val="111F2C"/>
          <w:kern w:val="0"/>
          <w:sz w:val="32"/>
          <w:szCs w:val="32"/>
          <w:lang w:bidi="ar"/>
        </w:rPr>
        <w:t>26</w:t>
      </w:r>
      <w:r w:rsidRPr="00A54167">
        <w:rPr>
          <w:rFonts w:eastAsia="仿宋_GB2312"/>
          <w:color w:val="111F2C"/>
          <w:kern w:val="0"/>
          <w:sz w:val="32"/>
          <w:szCs w:val="32"/>
          <w:lang w:bidi="ar"/>
        </w:rPr>
        <w:t>县在科技创新、数字化和绿色低碳融合等方面仍存在的短板与不足。</w:t>
      </w:r>
      <w:r w:rsidRPr="00A54167">
        <w:rPr>
          <w:rFonts w:eastAsia="仿宋_GB2312"/>
          <w:color w:val="111F2C"/>
          <w:kern w:val="0"/>
          <w:sz w:val="32"/>
          <w:szCs w:val="32"/>
          <w:lang w:bidi="ar"/>
        </w:rPr>
        <w:br/>
      </w:r>
      <w:r w:rsidRPr="00A54167">
        <w:rPr>
          <w:rFonts w:eastAsia="仿宋_GB2312"/>
          <w:kern w:val="0"/>
          <w:sz w:val="32"/>
          <w:szCs w:val="32"/>
          <w:lang w:bidi="ar"/>
        </w:rPr>
        <w:t xml:space="preserve">    </w:t>
      </w:r>
      <w:r w:rsidRPr="00A54167">
        <w:rPr>
          <w:rFonts w:eastAsia="仿宋_GB2312"/>
          <w:color w:val="111F2C"/>
          <w:kern w:val="0"/>
          <w:sz w:val="32"/>
          <w:szCs w:val="32"/>
          <w:lang w:bidi="ar"/>
        </w:rPr>
        <w:t>4</w:t>
      </w:r>
      <w:r w:rsidRPr="00A54167">
        <w:rPr>
          <w:rFonts w:eastAsia="仿宋_GB2312"/>
          <w:kern w:val="0"/>
          <w:sz w:val="32"/>
          <w:szCs w:val="32"/>
        </w:rPr>
        <w:t>．</w:t>
      </w:r>
      <w:r w:rsidRPr="00A54167">
        <w:rPr>
          <w:rFonts w:eastAsia="仿宋_GB2312"/>
          <w:color w:val="111F2C"/>
          <w:kern w:val="0"/>
          <w:sz w:val="32"/>
          <w:szCs w:val="32"/>
          <w:lang w:bidi="ar"/>
        </w:rPr>
        <w:t>聚焦高质量发展、竞争力提升、现代化先行和共同富裕，从经济、创新、生态、民生等方面找准目标定位，细化量化目标和指标体系。</w:t>
      </w:r>
      <w:r w:rsidRPr="00A54167">
        <w:rPr>
          <w:rFonts w:eastAsia="仿宋_GB2312"/>
          <w:color w:val="111F2C"/>
          <w:kern w:val="0"/>
          <w:sz w:val="32"/>
          <w:szCs w:val="32"/>
          <w:lang w:bidi="ar"/>
        </w:rPr>
        <w:br/>
      </w:r>
      <w:r w:rsidRPr="00A54167">
        <w:rPr>
          <w:rFonts w:eastAsia="仿宋_GB2312"/>
          <w:kern w:val="0"/>
          <w:sz w:val="32"/>
          <w:szCs w:val="32"/>
          <w:lang w:bidi="ar"/>
        </w:rPr>
        <w:t xml:space="preserve">    </w:t>
      </w:r>
      <w:r w:rsidRPr="00A54167">
        <w:rPr>
          <w:rFonts w:eastAsia="仿宋_GB2312"/>
          <w:color w:val="111F2C"/>
          <w:kern w:val="0"/>
          <w:sz w:val="32"/>
          <w:szCs w:val="32"/>
          <w:lang w:bidi="ar"/>
        </w:rPr>
        <w:t>5</w:t>
      </w:r>
      <w:r w:rsidRPr="00A54167">
        <w:rPr>
          <w:rFonts w:eastAsia="仿宋_GB2312"/>
          <w:kern w:val="0"/>
          <w:sz w:val="32"/>
          <w:szCs w:val="32"/>
        </w:rPr>
        <w:t>．</w:t>
      </w:r>
      <w:r w:rsidRPr="00A54167">
        <w:rPr>
          <w:rFonts w:eastAsia="仿宋_GB2312"/>
          <w:color w:val="111F2C"/>
          <w:kern w:val="0"/>
          <w:sz w:val="32"/>
          <w:szCs w:val="32"/>
          <w:lang w:bidi="ar"/>
        </w:rPr>
        <w:t>有针对性地提出推动山区</w:t>
      </w:r>
      <w:r w:rsidRPr="00A54167">
        <w:rPr>
          <w:rFonts w:eastAsia="仿宋_GB2312"/>
          <w:color w:val="111F2C"/>
          <w:kern w:val="0"/>
          <w:sz w:val="32"/>
          <w:szCs w:val="32"/>
          <w:lang w:bidi="ar"/>
        </w:rPr>
        <w:t>26</w:t>
      </w:r>
      <w:r w:rsidRPr="00A54167">
        <w:rPr>
          <w:rFonts w:eastAsia="仿宋_GB2312"/>
          <w:color w:val="111F2C"/>
          <w:kern w:val="0"/>
          <w:sz w:val="32"/>
          <w:szCs w:val="32"/>
          <w:lang w:bidi="ar"/>
        </w:rPr>
        <w:t>县科技创新、数字化和绿色低碳融合发展的路径和对策。</w:t>
      </w:r>
    </w:p>
    <w:p w14:paraId="60525AF3"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lastRenderedPageBreak/>
        <w:t>（十五）支持企业组建创新联合体的对策研究</w:t>
      </w:r>
    </w:p>
    <w:p w14:paraId="5278033A" w14:textId="77777777" w:rsidR="001304D3" w:rsidRPr="00A54167" w:rsidRDefault="001304D3" w:rsidP="001304D3">
      <w:pPr>
        <w:spacing w:line="600" w:lineRule="exact"/>
        <w:ind w:firstLineChars="200" w:firstLine="640"/>
        <w:rPr>
          <w:rFonts w:eastAsia="仿宋_GB2312"/>
          <w:color w:val="171A1D"/>
          <w:sz w:val="32"/>
          <w:szCs w:val="32"/>
        </w:rPr>
      </w:pPr>
      <w:r w:rsidRPr="00A54167">
        <w:rPr>
          <w:rFonts w:eastAsia="仿宋_GB2312"/>
          <w:color w:val="171A1D"/>
          <w:sz w:val="32"/>
          <w:szCs w:val="32"/>
        </w:rPr>
        <w:t>1</w:t>
      </w:r>
      <w:r w:rsidRPr="00A54167">
        <w:rPr>
          <w:rFonts w:eastAsia="仿宋_GB2312"/>
          <w:kern w:val="0"/>
          <w:sz w:val="32"/>
          <w:szCs w:val="32"/>
        </w:rPr>
        <w:t>．</w:t>
      </w:r>
      <w:r w:rsidRPr="00A54167">
        <w:rPr>
          <w:rFonts w:eastAsia="仿宋_GB2312"/>
          <w:color w:val="171A1D"/>
          <w:sz w:val="32"/>
          <w:szCs w:val="32"/>
        </w:rPr>
        <w:t>系统梳理我省</w:t>
      </w:r>
      <w:r w:rsidRPr="00A54167">
        <w:rPr>
          <w:rFonts w:eastAsia="仿宋_GB2312"/>
          <w:color w:val="171A1D"/>
          <w:sz w:val="32"/>
          <w:szCs w:val="32"/>
        </w:rPr>
        <w:t>“</w:t>
      </w:r>
      <w:r w:rsidRPr="00A54167">
        <w:rPr>
          <w:rFonts w:eastAsia="仿宋_GB2312"/>
          <w:color w:val="171A1D"/>
          <w:sz w:val="32"/>
          <w:szCs w:val="32"/>
        </w:rPr>
        <w:t>互联网</w:t>
      </w:r>
      <w:r w:rsidRPr="00A54167">
        <w:rPr>
          <w:rFonts w:eastAsia="仿宋_GB2312"/>
          <w:color w:val="171A1D"/>
          <w:sz w:val="32"/>
          <w:szCs w:val="32"/>
        </w:rPr>
        <w:t>+”</w:t>
      </w:r>
      <w:r w:rsidRPr="00A54167">
        <w:rPr>
          <w:rFonts w:eastAsia="仿宋_GB2312"/>
          <w:color w:val="171A1D"/>
          <w:sz w:val="32"/>
          <w:szCs w:val="32"/>
        </w:rPr>
        <w:t>、生命健康和新材料三大科创高地、十大标志性产业链等战略性新兴产业重要领域</w:t>
      </w:r>
      <w:r w:rsidRPr="00A54167">
        <w:rPr>
          <w:rFonts w:eastAsia="仿宋_GB2312"/>
          <w:color w:val="171A1D"/>
          <w:sz w:val="32"/>
          <w:szCs w:val="32"/>
        </w:rPr>
        <w:t>“</w:t>
      </w:r>
      <w:r w:rsidRPr="00A54167">
        <w:rPr>
          <w:rFonts w:eastAsia="仿宋_GB2312"/>
          <w:color w:val="171A1D"/>
          <w:sz w:val="32"/>
          <w:szCs w:val="32"/>
        </w:rPr>
        <w:t>卡脖子</w:t>
      </w:r>
      <w:r w:rsidRPr="00A54167">
        <w:rPr>
          <w:rFonts w:eastAsia="仿宋_GB2312"/>
          <w:color w:val="171A1D"/>
          <w:sz w:val="32"/>
          <w:szCs w:val="32"/>
        </w:rPr>
        <w:t>”</w:t>
      </w:r>
      <w:r w:rsidRPr="00A54167">
        <w:rPr>
          <w:rFonts w:eastAsia="仿宋_GB2312"/>
          <w:color w:val="171A1D"/>
          <w:sz w:val="32"/>
          <w:szCs w:val="32"/>
        </w:rPr>
        <w:t>技术以及产业创新生态基础；</w:t>
      </w:r>
      <w:r w:rsidRPr="00A54167">
        <w:rPr>
          <w:rFonts w:eastAsia="仿宋_GB2312"/>
          <w:color w:val="171A1D"/>
          <w:sz w:val="32"/>
          <w:szCs w:val="32"/>
        </w:rPr>
        <w:br/>
        <w:t xml:space="preserve">    2</w:t>
      </w:r>
      <w:r w:rsidRPr="00A54167">
        <w:rPr>
          <w:rFonts w:eastAsia="仿宋_GB2312"/>
          <w:kern w:val="0"/>
          <w:sz w:val="32"/>
          <w:szCs w:val="32"/>
        </w:rPr>
        <w:t>．</w:t>
      </w:r>
      <w:r w:rsidRPr="00A54167">
        <w:rPr>
          <w:rFonts w:eastAsia="仿宋_GB2312"/>
          <w:color w:val="171A1D"/>
          <w:sz w:val="32"/>
          <w:szCs w:val="32"/>
        </w:rPr>
        <w:t>系统总结发达国家和地区在创新联合体建设方面的做法和经验，包括建设模式、组织架构、攻关任务选择、运行机制、投入方式等。</w:t>
      </w:r>
    </w:p>
    <w:p w14:paraId="6120B7F0" w14:textId="77777777" w:rsidR="001304D3" w:rsidRPr="00A54167" w:rsidRDefault="001304D3" w:rsidP="001304D3">
      <w:pPr>
        <w:spacing w:line="600" w:lineRule="exact"/>
        <w:ind w:firstLineChars="200" w:firstLine="640"/>
        <w:rPr>
          <w:rFonts w:eastAsia="仿宋_GB2312"/>
          <w:color w:val="171A1D"/>
          <w:sz w:val="32"/>
          <w:szCs w:val="32"/>
        </w:rPr>
      </w:pPr>
      <w:r w:rsidRPr="00A54167">
        <w:rPr>
          <w:rFonts w:eastAsia="仿宋_GB2312"/>
          <w:color w:val="171A1D"/>
          <w:sz w:val="32"/>
          <w:szCs w:val="32"/>
        </w:rPr>
        <w:t>3</w:t>
      </w:r>
      <w:r w:rsidRPr="00A54167">
        <w:rPr>
          <w:rFonts w:eastAsia="仿宋_GB2312"/>
          <w:kern w:val="0"/>
          <w:sz w:val="32"/>
          <w:szCs w:val="32"/>
        </w:rPr>
        <w:t>．</w:t>
      </w:r>
      <w:r w:rsidRPr="00A54167">
        <w:rPr>
          <w:rFonts w:eastAsia="仿宋_GB2312"/>
          <w:color w:val="171A1D"/>
          <w:sz w:val="32"/>
          <w:szCs w:val="32"/>
        </w:rPr>
        <w:t>系统梳理国家及北京、上海、广东、江苏等省市创新联合体组建情况，总结经验，分析问题。</w:t>
      </w:r>
      <w:r w:rsidRPr="00A54167">
        <w:rPr>
          <w:rFonts w:eastAsia="仿宋_GB2312"/>
          <w:color w:val="171A1D"/>
          <w:sz w:val="32"/>
          <w:szCs w:val="32"/>
        </w:rPr>
        <w:br/>
        <w:t xml:space="preserve">    4</w:t>
      </w:r>
      <w:r w:rsidRPr="00A54167">
        <w:rPr>
          <w:rFonts w:eastAsia="仿宋_GB2312"/>
          <w:kern w:val="0"/>
          <w:sz w:val="32"/>
          <w:szCs w:val="32"/>
        </w:rPr>
        <w:t>．</w:t>
      </w:r>
      <w:r w:rsidRPr="00A54167">
        <w:rPr>
          <w:rFonts w:eastAsia="仿宋_GB2312"/>
          <w:color w:val="171A1D"/>
          <w:sz w:val="32"/>
          <w:szCs w:val="32"/>
        </w:rPr>
        <w:t>围绕充分发挥政府重大创新组织者作用和企业技术创新主体作用，结合国内外创新联合体建设经验和我省创新联合体建设推进情况，进一步完善提出我省创新联合体的功能定位、主要任务、组建条件、组织架构、运行机制和支持政策。</w:t>
      </w:r>
    </w:p>
    <w:p w14:paraId="3F3D534C"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t>（十六）让科研人员把主要精力放在科研上的保障机制研究</w:t>
      </w:r>
    </w:p>
    <w:p w14:paraId="2EB14DAC"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szCs w:val="32"/>
        </w:rPr>
        <w:t>1</w:t>
      </w:r>
      <w:r w:rsidRPr="00A54167">
        <w:rPr>
          <w:rFonts w:eastAsia="仿宋_GB2312"/>
          <w:kern w:val="0"/>
          <w:sz w:val="32"/>
          <w:szCs w:val="32"/>
        </w:rPr>
        <w:t>．</w:t>
      </w:r>
      <w:r w:rsidRPr="00A54167">
        <w:rPr>
          <w:rFonts w:eastAsia="仿宋_GB2312"/>
          <w:sz w:val="32"/>
        </w:rPr>
        <w:t>深入研究科研工作有效保障机制，分析北京、上海、广东、江苏等兄弟省市赋予科研自主权和推进科研人员减负的做法经验。</w:t>
      </w:r>
    </w:p>
    <w:p w14:paraId="62FD88C3"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2</w:t>
      </w:r>
      <w:r w:rsidRPr="00A54167">
        <w:rPr>
          <w:rFonts w:eastAsia="仿宋_GB2312"/>
          <w:kern w:val="0"/>
          <w:sz w:val="32"/>
          <w:szCs w:val="32"/>
        </w:rPr>
        <w:t>．</w:t>
      </w:r>
      <w:r w:rsidRPr="00A54167">
        <w:rPr>
          <w:rFonts w:eastAsia="仿宋_GB2312"/>
          <w:sz w:val="32"/>
        </w:rPr>
        <w:t>开展赋予科研自主权和科研人员减负专题调研，充分听取企业、高校院所和科研人员对减负的意见建议，深入分析科研人员应景性、应酬性活动现状、存在原因等。</w:t>
      </w:r>
    </w:p>
    <w:p w14:paraId="33749368" w14:textId="77777777" w:rsidR="001304D3" w:rsidRPr="00A54167" w:rsidRDefault="001304D3" w:rsidP="001304D3">
      <w:pPr>
        <w:spacing w:line="600" w:lineRule="exact"/>
        <w:ind w:firstLineChars="200" w:firstLine="640"/>
        <w:rPr>
          <w:rFonts w:eastAsia="仿宋_GB2312"/>
          <w:sz w:val="32"/>
        </w:rPr>
      </w:pPr>
      <w:r w:rsidRPr="00A54167">
        <w:rPr>
          <w:rFonts w:eastAsia="仿宋_GB2312"/>
          <w:sz w:val="32"/>
        </w:rPr>
        <w:t>3</w:t>
      </w:r>
      <w:r w:rsidRPr="00A54167">
        <w:rPr>
          <w:rFonts w:eastAsia="仿宋_GB2312"/>
          <w:kern w:val="0"/>
          <w:sz w:val="32"/>
          <w:szCs w:val="32"/>
        </w:rPr>
        <w:t>．</w:t>
      </w:r>
      <w:r w:rsidRPr="00A54167">
        <w:rPr>
          <w:rFonts w:eastAsia="仿宋_GB2312"/>
          <w:sz w:val="32"/>
        </w:rPr>
        <w:t>按照让科研人员把主要精力投入科技创新和研发活</w:t>
      </w:r>
      <w:r w:rsidRPr="00A54167">
        <w:rPr>
          <w:rFonts w:eastAsia="仿宋_GB2312"/>
          <w:sz w:val="32"/>
        </w:rPr>
        <w:lastRenderedPageBreak/>
        <w:t>动的要求，研究高校院所法人主体责任的落实机制，找准</w:t>
      </w:r>
      <w:r w:rsidRPr="00A54167">
        <w:rPr>
          <w:rFonts w:eastAsia="仿宋_GB2312"/>
          <w:sz w:val="32"/>
        </w:rPr>
        <w:t>“</w:t>
      </w:r>
      <w:r w:rsidRPr="00A54167">
        <w:rPr>
          <w:rFonts w:eastAsia="仿宋_GB2312"/>
          <w:sz w:val="32"/>
        </w:rPr>
        <w:t>负担清单</w:t>
      </w:r>
      <w:r w:rsidRPr="00A54167">
        <w:rPr>
          <w:rFonts w:eastAsia="仿宋_GB2312"/>
          <w:sz w:val="32"/>
        </w:rPr>
        <w:t>”</w:t>
      </w:r>
      <w:r w:rsidRPr="00A54167">
        <w:rPr>
          <w:rFonts w:eastAsia="仿宋_GB2312"/>
          <w:sz w:val="32"/>
        </w:rPr>
        <w:t>，列出</w:t>
      </w:r>
      <w:r w:rsidRPr="00A54167">
        <w:rPr>
          <w:rFonts w:eastAsia="仿宋_GB2312"/>
          <w:sz w:val="32"/>
        </w:rPr>
        <w:t>“</w:t>
      </w:r>
      <w:r w:rsidRPr="00A54167">
        <w:rPr>
          <w:rFonts w:eastAsia="仿宋_GB2312"/>
          <w:sz w:val="32"/>
        </w:rPr>
        <w:t>减负清单</w:t>
      </w:r>
      <w:r w:rsidRPr="00A54167">
        <w:rPr>
          <w:rFonts w:eastAsia="仿宋_GB2312"/>
          <w:sz w:val="32"/>
        </w:rPr>
        <w:t>”</w:t>
      </w:r>
      <w:r w:rsidRPr="00A54167">
        <w:rPr>
          <w:rFonts w:eastAsia="仿宋_GB2312"/>
          <w:sz w:val="32"/>
        </w:rPr>
        <w:t>，对科研人员参加的评审、鉴定等活动，建立目录清单、准入审查机制和管理工作流程。</w:t>
      </w:r>
    </w:p>
    <w:p w14:paraId="1A47CC35" w14:textId="77777777" w:rsidR="001304D3" w:rsidRPr="00A54167" w:rsidRDefault="001304D3" w:rsidP="001304D3">
      <w:pPr>
        <w:adjustRightInd w:val="0"/>
        <w:snapToGrid w:val="0"/>
        <w:spacing w:line="600" w:lineRule="exact"/>
        <w:ind w:firstLineChars="200" w:firstLine="640"/>
        <w:rPr>
          <w:rFonts w:eastAsia="仿宋_GB2312"/>
          <w:sz w:val="32"/>
          <w:szCs w:val="32"/>
        </w:rPr>
      </w:pPr>
      <w:r w:rsidRPr="00A54167">
        <w:rPr>
          <w:rFonts w:eastAsia="仿宋_GB2312"/>
          <w:sz w:val="32"/>
        </w:rPr>
        <w:t>4</w:t>
      </w:r>
      <w:r w:rsidRPr="00A54167">
        <w:rPr>
          <w:rFonts w:eastAsia="仿宋_GB2312"/>
          <w:kern w:val="0"/>
          <w:sz w:val="32"/>
          <w:szCs w:val="32"/>
        </w:rPr>
        <w:t>．</w:t>
      </w:r>
      <w:r w:rsidRPr="00A54167">
        <w:rPr>
          <w:rFonts w:eastAsia="仿宋_GB2312"/>
          <w:sz w:val="32"/>
        </w:rPr>
        <w:t>研究提出让科研人员把主要精力放在科研上的保障举措及相关政策建议。</w:t>
      </w:r>
    </w:p>
    <w:p w14:paraId="4F71D569" w14:textId="77777777" w:rsidR="001304D3" w:rsidRPr="00A54167" w:rsidRDefault="001304D3" w:rsidP="001304D3">
      <w:pPr>
        <w:adjustRightInd w:val="0"/>
        <w:snapToGrid w:val="0"/>
        <w:spacing w:line="600" w:lineRule="exact"/>
        <w:ind w:firstLineChars="200" w:firstLine="640"/>
        <w:rPr>
          <w:rFonts w:eastAsia="楷体_GB2312"/>
          <w:b/>
          <w:bCs/>
          <w:kern w:val="0"/>
          <w:sz w:val="32"/>
          <w:szCs w:val="32"/>
        </w:rPr>
      </w:pPr>
      <w:r w:rsidRPr="00A54167">
        <w:rPr>
          <w:rFonts w:eastAsia="楷体_GB2312"/>
          <w:b/>
          <w:bCs/>
          <w:kern w:val="0"/>
          <w:sz w:val="32"/>
          <w:szCs w:val="32"/>
        </w:rPr>
        <w:t>（十七）浙江省坚持和加强党对科技事业全面领导的研究</w:t>
      </w:r>
    </w:p>
    <w:p w14:paraId="5D14F3E9"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1</w:t>
      </w:r>
      <w:r w:rsidRPr="00A54167">
        <w:rPr>
          <w:rFonts w:eastAsia="仿宋_GB2312"/>
          <w:kern w:val="0"/>
          <w:sz w:val="32"/>
          <w:szCs w:val="32"/>
        </w:rPr>
        <w:t>．</w:t>
      </w:r>
      <w:r w:rsidRPr="00A54167">
        <w:rPr>
          <w:rFonts w:eastAsia="仿宋_GB2312"/>
          <w:sz w:val="32"/>
          <w:szCs w:val="32"/>
        </w:rPr>
        <w:t>梳理总结党的十八大以来中央对坚持和加强党对科技事业全面领导的时代背景、基本内涵、核心要义、具体要求。</w:t>
      </w:r>
    </w:p>
    <w:p w14:paraId="07DE1886"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2</w:t>
      </w:r>
      <w:r w:rsidRPr="00A54167">
        <w:rPr>
          <w:rFonts w:eastAsia="仿宋_GB2312"/>
          <w:kern w:val="0"/>
          <w:sz w:val="32"/>
          <w:szCs w:val="32"/>
        </w:rPr>
        <w:t>．</w:t>
      </w:r>
      <w:r w:rsidRPr="00A54167">
        <w:rPr>
          <w:rFonts w:eastAsia="仿宋_GB2312"/>
          <w:sz w:val="32"/>
          <w:szCs w:val="32"/>
        </w:rPr>
        <w:t>系统梳理新中国成立、改革开放特别是党的十八大以来党领导下的浙江科技事业发展的主要阶段、重大决策、突破性进展、标志性成果以及从历史中总结的重大经验教训等。</w:t>
      </w:r>
    </w:p>
    <w:p w14:paraId="6E5F8F37" w14:textId="77777777" w:rsidR="001304D3" w:rsidRPr="00A54167" w:rsidRDefault="001304D3" w:rsidP="001304D3">
      <w:pPr>
        <w:spacing w:line="600" w:lineRule="exact"/>
        <w:ind w:firstLineChars="200" w:firstLine="640"/>
        <w:rPr>
          <w:rFonts w:eastAsia="仿宋_GB2312"/>
          <w:sz w:val="32"/>
          <w:szCs w:val="32"/>
        </w:rPr>
      </w:pPr>
      <w:r w:rsidRPr="00A54167">
        <w:rPr>
          <w:rFonts w:eastAsia="仿宋_GB2312"/>
          <w:sz w:val="32"/>
          <w:szCs w:val="32"/>
        </w:rPr>
        <w:t>3</w:t>
      </w:r>
      <w:r w:rsidRPr="00A54167">
        <w:rPr>
          <w:rFonts w:eastAsia="仿宋_GB2312"/>
          <w:kern w:val="0"/>
          <w:sz w:val="32"/>
          <w:szCs w:val="32"/>
        </w:rPr>
        <w:t>．</w:t>
      </w:r>
      <w:r w:rsidRPr="00A54167">
        <w:rPr>
          <w:rFonts w:eastAsia="仿宋_GB2312"/>
          <w:sz w:val="32"/>
          <w:szCs w:val="32"/>
        </w:rPr>
        <w:t>梳理总结北京、上海、广东、江苏等兄弟省市坚持和加强党对科技事业全面领导的有益做法及经验启示。</w:t>
      </w:r>
    </w:p>
    <w:p w14:paraId="63061635" w14:textId="77777777" w:rsidR="001304D3" w:rsidRPr="00A54167" w:rsidRDefault="001304D3" w:rsidP="001304D3">
      <w:pPr>
        <w:spacing w:line="600" w:lineRule="exact"/>
        <w:ind w:firstLineChars="200" w:firstLine="640"/>
        <w:rPr>
          <w:rFonts w:eastAsia="仿宋_GB2312"/>
          <w:kern w:val="0"/>
          <w:sz w:val="32"/>
          <w:szCs w:val="32"/>
        </w:rPr>
      </w:pPr>
      <w:r w:rsidRPr="00A54167">
        <w:rPr>
          <w:rFonts w:eastAsia="仿宋_GB2312"/>
          <w:sz w:val="32"/>
          <w:szCs w:val="32"/>
        </w:rPr>
        <w:t>4</w:t>
      </w:r>
      <w:r w:rsidRPr="00A54167">
        <w:rPr>
          <w:rFonts w:eastAsia="仿宋_GB2312"/>
          <w:kern w:val="0"/>
          <w:sz w:val="32"/>
          <w:szCs w:val="32"/>
        </w:rPr>
        <w:t>．</w:t>
      </w:r>
      <w:r w:rsidRPr="00A54167">
        <w:rPr>
          <w:rFonts w:eastAsia="仿宋_GB2312"/>
          <w:sz w:val="32"/>
          <w:szCs w:val="32"/>
        </w:rPr>
        <w:t>研究提出浙江省坚持和加强党对科技事业全面领导的总体目标、工作举措，为我省加快实现高水平科技自立自强提供有力政治保障的有效举措和政策建议。</w:t>
      </w:r>
      <w:r w:rsidRPr="00A54167">
        <w:rPr>
          <w:rFonts w:eastAsia="仿宋_GB2312"/>
          <w:kern w:val="0"/>
          <w:sz w:val="32"/>
          <w:szCs w:val="32"/>
        </w:rPr>
        <w:t xml:space="preserve">  </w:t>
      </w:r>
    </w:p>
    <w:p w14:paraId="7B8ED860" w14:textId="77777777" w:rsidR="00CB2209" w:rsidRPr="001304D3" w:rsidRDefault="00CB2209"/>
    <w:sectPr w:rsidR="00CB2209" w:rsidRPr="00130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CD56" w14:textId="77777777" w:rsidR="00DD2317" w:rsidRDefault="00DD2317" w:rsidP="001304D3">
      <w:r>
        <w:separator/>
      </w:r>
    </w:p>
  </w:endnote>
  <w:endnote w:type="continuationSeparator" w:id="0">
    <w:p w14:paraId="2C8B5402" w14:textId="77777777" w:rsidR="00DD2317" w:rsidRDefault="00DD2317" w:rsidP="0013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20B0604020202020204"/>
    <w:charset w:val="86"/>
    <w:family w:val="roman"/>
    <w:pitch w:val="default"/>
    <w:sig w:usb0="00000000" w:usb1="08000000" w:usb2="00000000" w:usb3="00000000" w:csb0="00040000" w:csb1="00000000"/>
  </w:font>
  <w:font w:name="方正小标宋简体">
    <w:altName w:val="微软雅黑"/>
    <w:panose1 w:val="020B0604020202020204"/>
    <w:charset w:val="86"/>
    <w:family w:val="script"/>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11F6" w14:textId="77777777" w:rsidR="00DD2317" w:rsidRDefault="00DD2317" w:rsidP="001304D3">
      <w:r>
        <w:separator/>
      </w:r>
    </w:p>
  </w:footnote>
  <w:footnote w:type="continuationSeparator" w:id="0">
    <w:p w14:paraId="4886DF84" w14:textId="77777777" w:rsidR="00DD2317" w:rsidRDefault="00DD2317" w:rsidP="00130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2B"/>
    <w:rsid w:val="001304D3"/>
    <w:rsid w:val="00480A6F"/>
    <w:rsid w:val="00936FF8"/>
    <w:rsid w:val="00CB2209"/>
    <w:rsid w:val="00DD2317"/>
    <w:rsid w:val="00FC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31E6"/>
  <w15:docId w15:val="{BAB07686-363C-B44A-B202-B73689B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1304D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304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304D3"/>
    <w:rPr>
      <w:sz w:val="18"/>
      <w:szCs w:val="18"/>
    </w:rPr>
  </w:style>
  <w:style w:type="paragraph" w:styleId="a5">
    <w:name w:val="footer"/>
    <w:basedOn w:val="a"/>
    <w:link w:val="a6"/>
    <w:uiPriority w:val="99"/>
    <w:unhideWhenUsed/>
    <w:rsid w:val="001304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304D3"/>
    <w:rPr>
      <w:sz w:val="18"/>
      <w:szCs w:val="18"/>
    </w:rPr>
  </w:style>
  <w:style w:type="paragraph" w:styleId="a7">
    <w:name w:val="List Paragraph"/>
    <w:basedOn w:val="a"/>
    <w:uiPriority w:val="34"/>
    <w:qFormat/>
    <w:rsid w:val="001304D3"/>
    <w:pPr>
      <w:ind w:firstLineChars="200" w:firstLine="420"/>
    </w:pPr>
  </w:style>
  <w:style w:type="character" w:customStyle="1" w:styleId="10">
    <w:name w:val="标题 1 字符"/>
    <w:basedOn w:val="a0"/>
    <w:link w:val="1"/>
    <w:uiPriority w:val="9"/>
    <w:rsid w:val="001304D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733</Words>
  <Characters>4183</Characters>
  <Application>Microsoft Office Word</Application>
  <DocSecurity>0</DocSecurity>
  <Lines>34</Lines>
  <Paragraphs>9</Paragraphs>
  <ScaleCrop>false</ScaleCrop>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dc:creator>
  <cp:keywords/>
  <dc:description/>
  <cp:lastModifiedBy>tian tian</cp:lastModifiedBy>
  <cp:revision>2</cp:revision>
  <dcterms:created xsi:type="dcterms:W3CDTF">2021-08-04T11:28:00Z</dcterms:created>
  <dcterms:modified xsi:type="dcterms:W3CDTF">2021-08-04T11:28:00Z</dcterms:modified>
</cp:coreProperties>
</file>